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214C7">
        <w:rPr>
          <w:rFonts w:ascii="Times New Roman" w:hAnsi="Times New Roman" w:cs="Times New Roman"/>
          <w:bCs/>
          <w:sz w:val="28"/>
          <w:szCs w:val="28"/>
        </w:rPr>
        <w:t>8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6505">
        <w:rPr>
          <w:rFonts w:ascii="Times New Roman" w:hAnsi="Times New Roman" w:cs="Times New Roman"/>
          <w:bCs/>
          <w:sz w:val="28"/>
          <w:szCs w:val="28"/>
        </w:rPr>
        <w:t>28</w:t>
      </w:r>
      <w:r w:rsidRPr="009E4A75">
        <w:rPr>
          <w:rFonts w:ascii="Times New Roman" w:hAnsi="Times New Roman" w:cs="Times New Roman"/>
          <w:bCs/>
          <w:sz w:val="28"/>
          <w:szCs w:val="28"/>
        </w:rPr>
        <w:t>.</w:t>
      </w:r>
      <w:r w:rsidR="00204728">
        <w:rPr>
          <w:rFonts w:ascii="Times New Roman" w:hAnsi="Times New Roman" w:cs="Times New Roman"/>
          <w:bCs/>
          <w:sz w:val="28"/>
          <w:szCs w:val="28"/>
        </w:rPr>
        <w:t>0</w:t>
      </w:r>
      <w:r w:rsidR="00796505">
        <w:rPr>
          <w:rFonts w:ascii="Times New Roman" w:hAnsi="Times New Roman" w:cs="Times New Roman"/>
          <w:bCs/>
          <w:sz w:val="28"/>
          <w:szCs w:val="28"/>
        </w:rPr>
        <w:t>3</w:t>
      </w:r>
      <w:r w:rsidRPr="009E4A75">
        <w:rPr>
          <w:rFonts w:ascii="Times New Roman" w:hAnsi="Times New Roman" w:cs="Times New Roman"/>
          <w:bCs/>
          <w:sz w:val="28"/>
          <w:szCs w:val="28"/>
        </w:rPr>
        <w:t>.201</w:t>
      </w:r>
      <w:r w:rsidR="00031DEA">
        <w:rPr>
          <w:rFonts w:ascii="Times New Roman" w:hAnsi="Times New Roman" w:cs="Times New Roman"/>
          <w:bCs/>
          <w:sz w:val="28"/>
          <w:szCs w:val="28"/>
        </w:rPr>
        <w:t>9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96505">
        <w:rPr>
          <w:rFonts w:ascii="Times New Roman" w:hAnsi="Times New Roman" w:cs="Times New Roman"/>
          <w:bCs/>
          <w:sz w:val="28"/>
          <w:szCs w:val="28"/>
        </w:rPr>
        <w:t>21</w:t>
      </w:r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C2B2B">
        <w:rPr>
          <w:rFonts w:ascii="Times New Roman" w:hAnsi="Times New Roman" w:cs="Times New Roman"/>
          <w:b/>
          <w:sz w:val="28"/>
          <w:szCs w:val="28"/>
        </w:rPr>
        <w:t xml:space="preserve">Поддержка субъектов  малого и среднего </w:t>
      </w:r>
      <w:r w:rsidR="00F4180B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031DEA" w:rsidRPr="005C780E" w:rsidRDefault="00031DEA" w:rsidP="00031DEA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031DEA" w:rsidRPr="005C780E" w:rsidRDefault="00031DEA" w:rsidP="00031D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DC202B" w:rsidP="0003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бизнеса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DEA"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программы "</w:t>
            </w:r>
            <w:r w:rsidR="00031DEA" w:rsidRPr="0044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031DEA"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 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6D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24.07.2007г. №209-ФЗ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DC202B" w:rsidRDefault="00DC202B" w:rsidP="00DC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Программы является обеспечение благоприятных условий для развития и поддержки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DEA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31D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1DEA" w:rsidRPr="00441708" w:rsidRDefault="00031DEA" w:rsidP="00031DEA">
            <w:pPr>
              <w:pStyle w:val="a5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41708">
              <w:rPr>
                <w:color w:val="000000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441708">
              <w:rPr>
                <w:sz w:val="28"/>
                <w:szCs w:val="28"/>
              </w:rPr>
              <w:t xml:space="preserve"> составляет  -   </w:t>
            </w:r>
            <w:r w:rsidR="008B67A7">
              <w:rPr>
                <w:b/>
                <w:i/>
                <w:sz w:val="28"/>
                <w:szCs w:val="28"/>
              </w:rPr>
              <w:t>6,200</w:t>
            </w:r>
            <w:r w:rsidRPr="00441708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1708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41708">
              <w:rPr>
                <w:b/>
                <w:i/>
                <w:sz w:val="28"/>
                <w:szCs w:val="28"/>
              </w:rPr>
              <w:t>,</w:t>
            </w:r>
            <w:r w:rsidRPr="00441708">
              <w:rPr>
                <w:sz w:val="28"/>
                <w:szCs w:val="28"/>
              </w:rPr>
              <w:t xml:space="preserve"> в том числе: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2019г  всего- </w:t>
            </w:r>
            <w:r w:rsidR="008B67A7">
              <w:rPr>
                <w:rFonts w:ascii="Times New Roman" w:hAnsi="Times New Roman" w:cs="Times New Roman"/>
                <w:b/>
                <w:sz w:val="28"/>
                <w:szCs w:val="28"/>
              </w:rPr>
              <w:t>2,000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8B67A7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 w:rsidR="008B67A7">
              <w:rPr>
                <w:rFonts w:ascii="Times New Roman" w:hAnsi="Times New Roman" w:cs="Times New Roman"/>
                <w:b/>
                <w:sz w:val="28"/>
                <w:szCs w:val="28"/>
              </w:rPr>
              <w:t>2,100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8B67A7">
              <w:rPr>
                <w:rFonts w:ascii="Times New Roman" w:hAnsi="Times New Roman" w:cs="Times New Roman"/>
                <w:sz w:val="28"/>
                <w:szCs w:val="28"/>
              </w:rPr>
              <w:t>2,100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31DEA" w:rsidRPr="00441708" w:rsidRDefault="00031DEA" w:rsidP="00031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2021г. всего </w:t>
            </w:r>
            <w:r w:rsidR="008B67A7">
              <w:rPr>
                <w:rFonts w:ascii="Times New Roman" w:hAnsi="Times New Roman" w:cs="Times New Roman"/>
                <w:b/>
                <w:sz w:val="28"/>
                <w:szCs w:val="28"/>
              </w:rPr>
              <w:t>2,100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8B67A7" w:rsidRDefault="00031DEA" w:rsidP="008B67A7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8B67A7">
              <w:rPr>
                <w:sz w:val="28"/>
                <w:szCs w:val="28"/>
              </w:rPr>
              <w:t>2,100</w:t>
            </w:r>
            <w:r w:rsidRPr="00441708">
              <w:rPr>
                <w:sz w:val="28"/>
                <w:szCs w:val="28"/>
              </w:rPr>
              <w:t xml:space="preserve"> тыс.руб.</w:t>
            </w:r>
          </w:p>
          <w:p w:rsidR="008733C3" w:rsidRPr="008733C3" w:rsidRDefault="008733C3" w:rsidP="00031D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DC202B" w:rsidRDefault="00DC202B" w:rsidP="00DC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роли малого и среднего предпринимательства в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Сланцевского муниципального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создание новых рабочих мест, повышение уровня и качества жизни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323562" w:rsidRPr="00F8082D" w:rsidRDefault="008733C3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="00323562" w:rsidRPr="00F8082D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8733C3" w:rsidRPr="008733C3" w:rsidRDefault="008733C3" w:rsidP="00323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Таким образом, поддержка  развития малого  предпринимательства позволит: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производства товаров(услуг) субъектами малого предпринимательства в общем объеме товаров(услуг),произведенных в сельском поселении;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малых предприятий и индивидуальных предпринимателей в производственном секторе сельского поселения;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Снизить уровень безработицы за счет роста количества малых предприятий  и индивидуальных предпринимателей;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3. Сроки реализации подпрограммы.</w:t>
      </w:r>
    </w:p>
    <w:p w:rsidR="008733C3" w:rsidRPr="00B203A2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3C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F531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 xml:space="preserve"> по 31.12.20</w:t>
      </w:r>
      <w:r w:rsidR="00031DE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8B67A7" w:rsidRPr="00441708" w:rsidRDefault="008733C3" w:rsidP="008B67A7">
      <w:pPr>
        <w:pStyle w:val="a5"/>
        <w:tabs>
          <w:tab w:val="left" w:pos="343"/>
        </w:tabs>
        <w:ind w:left="0"/>
        <w:rPr>
          <w:sz w:val="28"/>
          <w:szCs w:val="28"/>
        </w:rPr>
      </w:pPr>
      <w:r w:rsidRPr="008733C3">
        <w:rPr>
          <w:sz w:val="28"/>
          <w:szCs w:val="28"/>
        </w:rPr>
        <w:t xml:space="preserve">     </w:t>
      </w:r>
      <w:r w:rsidR="008B67A7" w:rsidRPr="00441708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8B67A7" w:rsidRPr="00441708">
        <w:rPr>
          <w:sz w:val="28"/>
          <w:szCs w:val="28"/>
        </w:rPr>
        <w:t xml:space="preserve"> составляет  -   </w:t>
      </w:r>
      <w:r w:rsidR="008B67A7">
        <w:rPr>
          <w:b/>
          <w:i/>
          <w:sz w:val="28"/>
          <w:szCs w:val="28"/>
        </w:rPr>
        <w:t>6,200</w:t>
      </w:r>
      <w:r w:rsidR="008B67A7" w:rsidRPr="00441708">
        <w:rPr>
          <w:b/>
          <w:i/>
          <w:sz w:val="28"/>
          <w:szCs w:val="28"/>
        </w:rPr>
        <w:t xml:space="preserve">  </w:t>
      </w:r>
      <w:proofErr w:type="spellStart"/>
      <w:r w:rsidR="008B67A7" w:rsidRPr="00441708">
        <w:rPr>
          <w:b/>
          <w:i/>
          <w:sz w:val="28"/>
          <w:szCs w:val="28"/>
        </w:rPr>
        <w:t>тыс.руб</w:t>
      </w:r>
      <w:proofErr w:type="spellEnd"/>
      <w:r w:rsidR="008B67A7" w:rsidRPr="00441708">
        <w:rPr>
          <w:b/>
          <w:i/>
          <w:sz w:val="28"/>
          <w:szCs w:val="28"/>
        </w:rPr>
        <w:t>,</w:t>
      </w:r>
      <w:r w:rsidR="008B67A7" w:rsidRPr="00441708">
        <w:rPr>
          <w:sz w:val="28"/>
          <w:szCs w:val="28"/>
        </w:rPr>
        <w:t xml:space="preserve"> в том числе: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2019г  всего- </w:t>
      </w:r>
      <w:r>
        <w:rPr>
          <w:rFonts w:ascii="Times New Roman" w:hAnsi="Times New Roman" w:cs="Times New Roman"/>
          <w:b/>
          <w:sz w:val="28"/>
          <w:szCs w:val="28"/>
        </w:rPr>
        <w:t>2,000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2,000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2,100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8B67A7" w:rsidRPr="00441708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2,100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B67A7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2021г. всего </w:t>
      </w:r>
      <w:r>
        <w:rPr>
          <w:rFonts w:ascii="Times New Roman" w:hAnsi="Times New Roman" w:cs="Times New Roman"/>
          <w:b/>
          <w:sz w:val="28"/>
          <w:szCs w:val="28"/>
        </w:rPr>
        <w:t>2,100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8B67A7" w:rsidRPr="008B67A7" w:rsidRDefault="008B67A7" w:rsidP="008B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A7">
        <w:rPr>
          <w:rFonts w:ascii="Times New Roman" w:hAnsi="Times New Roman" w:cs="Times New Roman"/>
          <w:sz w:val="28"/>
          <w:szCs w:val="28"/>
        </w:rPr>
        <w:t>из бюджета Черновского сельского поселения - 2,100 тыс.руб.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733C3">
        <w:rPr>
          <w:rStyle w:val="a4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6"/>
      <w:bookmarkStart w:id="1" w:name="OLE_LINK5"/>
      <w:bookmarkStart w:id="2" w:name="OLE_LINK4"/>
      <w:r>
        <w:rPr>
          <w:rFonts w:ascii="Times New Roman" w:eastAsia="Times New Roman" w:hAnsi="Times New Roman" w:cs="Times New Roman"/>
          <w:sz w:val="28"/>
          <w:szCs w:val="28"/>
        </w:rPr>
        <w:t>1) р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азвитие малого и среднего предпринимательства в различных отраслях;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031DEA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  <w:sectPr w:rsidR="00031DEA" w:rsidSect="004B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33C3">
        <w:rPr>
          <w:sz w:val="28"/>
          <w:szCs w:val="28"/>
        </w:rPr>
        <w:t xml:space="preserve"> </w:t>
      </w:r>
      <w:bookmarkEnd w:id="0"/>
      <w:bookmarkEnd w:id="1"/>
      <w:bookmarkEnd w:id="2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="00F4180B">
        <w:rPr>
          <w:sz w:val="28"/>
          <w:szCs w:val="28"/>
        </w:rPr>
        <w:t>сельское поселени</w:t>
      </w:r>
      <w:r w:rsidR="00796505">
        <w:rPr>
          <w:sz w:val="28"/>
          <w:szCs w:val="28"/>
        </w:rPr>
        <w:t xml:space="preserve">е Сланцевского муниципального района 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Приложение 1</w:t>
      </w:r>
    </w:p>
    <w:p w:rsidR="00031DEA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</w:t>
      </w:r>
      <w:r w:rsidR="00323562">
        <w:rPr>
          <w:sz w:val="28"/>
          <w:szCs w:val="28"/>
        </w:rPr>
        <w:t xml:space="preserve">Поддержка субъектов малого </w:t>
      </w:r>
    </w:p>
    <w:p w:rsidR="00DF41F9" w:rsidRPr="008733C3" w:rsidRDefault="00323562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</w:t>
      </w:r>
      <w:r w:rsidR="00DF41F9">
        <w:rPr>
          <w:sz w:val="28"/>
          <w:szCs w:val="28"/>
        </w:rPr>
        <w:t>"</w:t>
      </w:r>
    </w:p>
    <w:p w:rsidR="008733C3" w:rsidRPr="008733C3" w:rsidRDefault="008733C3" w:rsidP="00873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Мероприятия реализации Подпрограммы</w:t>
      </w:r>
      <w:r w:rsidR="00204728">
        <w:rPr>
          <w:b/>
          <w:sz w:val="28"/>
          <w:szCs w:val="28"/>
        </w:rPr>
        <w:t xml:space="preserve"> "Поддержка субъектов малого и среднего предпринимательства"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b/>
          <w:bCs/>
          <w:sz w:val="28"/>
          <w:szCs w:val="28"/>
        </w:rPr>
        <w:t> 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 Тыс.руб.</w:t>
      </w:r>
    </w:p>
    <w:tbl>
      <w:tblPr>
        <w:tblW w:w="5070" w:type="pct"/>
        <w:tblCellMar>
          <w:left w:w="30" w:type="dxa"/>
          <w:right w:w="30" w:type="dxa"/>
        </w:tblCellMar>
        <w:tblLook w:val="0000"/>
      </w:tblPr>
      <w:tblGrid>
        <w:gridCol w:w="393"/>
        <w:gridCol w:w="5029"/>
        <w:gridCol w:w="1486"/>
        <w:gridCol w:w="1237"/>
        <w:gridCol w:w="1172"/>
        <w:gridCol w:w="1219"/>
        <w:gridCol w:w="1133"/>
        <w:gridCol w:w="1288"/>
        <w:gridCol w:w="1878"/>
      </w:tblGrid>
      <w:tr w:rsidR="00031DEA" w:rsidTr="00B4237F">
        <w:trPr>
          <w:trHeight w:val="31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31DEA" w:rsidTr="00B4237F">
        <w:trPr>
          <w:trHeight w:val="15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31DEA" w:rsidTr="00B4237F">
        <w:trPr>
          <w:trHeight w:val="45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31DEA" w:rsidTr="00B4237F">
        <w:trPr>
          <w:trHeight w:val="127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31DEA" w:rsidTr="00B4237F">
        <w:trPr>
          <w:trHeight w:val="8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Pr="00CD1506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A" w:rsidRPr="00CD1506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>Подпрограмма " Благоустройство территории"</w:t>
            </w:r>
          </w:p>
        </w:tc>
      </w:tr>
      <w:tr w:rsidR="00031DEA" w:rsidRPr="005139FD" w:rsidTr="00F4180B">
        <w:trPr>
          <w:trHeight w:val="43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80E">
              <w:rPr>
                <w:color w:val="000000"/>
              </w:rPr>
              <w:t>1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F4180B" w:rsidP="00191F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</w:pPr>
            <w:r w:rsidRPr="00441708"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9F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Черновского</w:t>
            </w:r>
            <w:r w:rsidRPr="005139FD">
              <w:rPr>
                <w:color w:val="000000"/>
              </w:rPr>
              <w:t xml:space="preserve"> сельского поселения</w:t>
            </w:r>
          </w:p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</w:pPr>
            <w:r w:rsidRPr="00441708"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</w:pPr>
            <w:r w:rsidRPr="00441708"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DEA" w:rsidRPr="005139FD" w:rsidTr="00B4237F">
        <w:trPr>
          <w:trHeight w:val="26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31DEA" w:rsidRPr="005139FD" w:rsidTr="00B4237F">
        <w:trPr>
          <w:trHeight w:val="374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5C780E" w:rsidRDefault="00031DEA" w:rsidP="00B4237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C78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031DEA" w:rsidP="00B423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EA" w:rsidRPr="00441708" w:rsidRDefault="008B67A7" w:rsidP="00B4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63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1DEA" w:rsidRPr="005139FD" w:rsidRDefault="00031DEA" w:rsidP="00B4237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</w:tbl>
    <w:p w:rsidR="00D35DCE" w:rsidRPr="008733C3" w:rsidRDefault="00D35DCE">
      <w:pPr>
        <w:rPr>
          <w:rFonts w:ascii="Times New Roman" w:hAnsi="Times New Roman" w:cs="Times New Roman"/>
          <w:sz w:val="28"/>
          <w:szCs w:val="28"/>
        </w:rPr>
      </w:pPr>
    </w:p>
    <w:sectPr w:rsidR="00D35DCE" w:rsidRPr="008733C3" w:rsidSect="00F418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3C3"/>
    <w:rsid w:val="00031DEA"/>
    <w:rsid w:val="00191F57"/>
    <w:rsid w:val="001A755F"/>
    <w:rsid w:val="001C2B2B"/>
    <w:rsid w:val="00204728"/>
    <w:rsid w:val="00221A75"/>
    <w:rsid w:val="002415EC"/>
    <w:rsid w:val="00323562"/>
    <w:rsid w:val="00342B2E"/>
    <w:rsid w:val="004214C7"/>
    <w:rsid w:val="004B7399"/>
    <w:rsid w:val="004F2083"/>
    <w:rsid w:val="00552054"/>
    <w:rsid w:val="00552E2A"/>
    <w:rsid w:val="00654845"/>
    <w:rsid w:val="00657B44"/>
    <w:rsid w:val="006D2715"/>
    <w:rsid w:val="006E2DA9"/>
    <w:rsid w:val="0074224D"/>
    <w:rsid w:val="00753A74"/>
    <w:rsid w:val="00796505"/>
    <w:rsid w:val="008733C3"/>
    <w:rsid w:val="008B67A7"/>
    <w:rsid w:val="008F68FA"/>
    <w:rsid w:val="009C15F2"/>
    <w:rsid w:val="009E4A75"/>
    <w:rsid w:val="00A00BF0"/>
    <w:rsid w:val="00AD3C9F"/>
    <w:rsid w:val="00B0761A"/>
    <w:rsid w:val="00B17986"/>
    <w:rsid w:val="00B203A2"/>
    <w:rsid w:val="00B66489"/>
    <w:rsid w:val="00BD31A2"/>
    <w:rsid w:val="00C15BBD"/>
    <w:rsid w:val="00C40A18"/>
    <w:rsid w:val="00D35DCE"/>
    <w:rsid w:val="00DC202B"/>
    <w:rsid w:val="00DF41F9"/>
    <w:rsid w:val="00DF7EDF"/>
    <w:rsid w:val="00E1104A"/>
    <w:rsid w:val="00F4180B"/>
    <w:rsid w:val="00F531BB"/>
    <w:rsid w:val="00F6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031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65A-3FB9-44D8-A64F-A7056D4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2018-10-21T13:06:00Z</cp:lastPrinted>
  <dcterms:created xsi:type="dcterms:W3CDTF">2019-04-14T11:59:00Z</dcterms:created>
  <dcterms:modified xsi:type="dcterms:W3CDTF">2019-04-14T11:59:00Z</dcterms:modified>
</cp:coreProperties>
</file>