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2D" w:rsidRPr="00DD2B2D" w:rsidRDefault="00E74F6B" w:rsidP="00DD2B2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 к документации об электронном аукционе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DD2B2D"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9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ОБУСТРОЙСТВО </w:t>
      </w:r>
      <w:r w:rsidR="002E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ДЕТСКОЙ СПОРТИВНОЙ</w:t>
      </w:r>
      <w:r w:rsidR="00B9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В </w:t>
      </w:r>
      <w:r w:rsidR="002E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ЧЕРНОВСКОЕ</w:t>
      </w:r>
      <w:r w:rsidR="00B9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СЛАНЦЕВСКОГО РАЙОНА ЛЕНИНГРАДСКОЙ ОБЛАСТИ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B2D" w:rsidRPr="002E788B" w:rsidRDefault="002E788B" w:rsidP="002E7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="00DD2B2D" w:rsidRPr="00DD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данной закупки является </w:t>
      </w:r>
      <w:r w:rsidR="00B92FC3" w:rsidRPr="00B9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детской спортивной площадки в п. </w:t>
      </w:r>
      <w:r w:rsidRPr="002E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Черновское Сланцевского района</w:t>
      </w:r>
      <w:r w:rsidR="00B92FC3" w:rsidRPr="002E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="00DD2B2D" w:rsidRPr="002E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 Подрядчика: - реализация данного вида работ с высоким качеством, в полном объеме и в календарный срок, в соответствии с техническим заданием, при соблюдении требований охраны труда и техники безопас</w:t>
      </w:r>
      <w:r w:rsidR="00B92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ности, защиты окружающей среды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Объёмы работ, подлежащие выполнению: с видами и объемами работ указанными в ведомости работ (Приложение №1 к ТЗ).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Начальная (максимальная) цена контракта, включая НДС и затраты на транспортировку, страхование, уплату налогов и других обязательных платежей</w:t>
      </w:r>
      <w:r w:rsidR="0091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лимит финансирования на 2019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составляет: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5E27">
        <w:rPr>
          <w:rFonts w:ascii="Times New Roman" w:eastAsia="Times New Roman" w:hAnsi="Times New Roman" w:cs="Times New Roman"/>
          <w:sz w:val="24"/>
          <w:szCs w:val="24"/>
          <w:lang w:eastAsia="ru-RU"/>
        </w:rPr>
        <w:t>1 364 462,00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триста шестьдесят четыре тысячи четыреста шестьдесят два</w:t>
      </w:r>
      <w:r w:rsidR="00B92F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в т.ч.  НДС 20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</w:t>
      </w:r>
      <w:r w:rsidR="00DD5E27">
        <w:rPr>
          <w:rFonts w:ascii="Times New Roman" w:eastAsia="Times New Roman" w:hAnsi="Times New Roman" w:cs="Times New Roman"/>
          <w:sz w:val="24"/>
          <w:szCs w:val="24"/>
          <w:lang w:eastAsia="ru-RU"/>
        </w:rPr>
        <w:t>227 410,33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Срок выполнения работ: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 в течении 6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дней.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Источник финансирования – областной бюджет Ленинградской области, местный бюджет МО Черновское сельское поселение Сланцевского муниципального района Ленинградской области.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Форма, сроки и порядок оплаты работ (в том числе авансирование):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D2B2D" w:rsidRPr="00DD2B2D" w:rsidRDefault="00DD2B2D" w:rsidP="00DD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оплата работ Подрядчику</w:t>
      </w: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без аванса;</w:t>
      </w:r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форма оплаты – безналичный расчет;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</w:t>
      </w:r>
      <w:r w:rsidRPr="00DD2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оплаты: оплата производится муниципальным заказчиком на основании предъявленных Подрядчиком и подписанных муниципальным заказчиком актов приёмки выполненных работ (форма КС-2), справки о стоимости выполненных работ и затрат (форма КС-3) и счёт-фактуры;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денежные средства перечисляются на расчетный счет Подрядчика в соответствии  с правилами казначейского исполнения. 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Место, условия  выполнения работ:</w:t>
      </w:r>
    </w:p>
    <w:p w:rsidR="00DD2B2D" w:rsidRDefault="00DD2B2D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Ленинградская область, Сланцевский район, </w:t>
      </w:r>
      <w:r w:rsidR="00D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Черновское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работы  должны выполнятся в дневное время с 8-00 ч. до 22-00 ч. с обязательным уведомлением заказчика о начале производства работ.</w:t>
      </w:r>
    </w:p>
    <w:p w:rsidR="00291735" w:rsidRPr="00DD2B2D" w:rsidRDefault="00291735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071144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Требования к выполнению работ: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должны быть выполнены в соответствии с настоящим техническим заданием, локальным сметным расчетом.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обеспечить производство и качество всех работ в соответствии с действующими нормами и техническими условиями, а также требованиями СП, СНиП, ГОСТов, ПУЭ, Правил пожарной безопасности, с применением сертифицированных матери</w:t>
      </w:r>
      <w:r w:rsidR="00D0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алов, соответствующих ТУ и ГОСТ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 все работы, предусмотренные в контракте и приложениях к нему и сдать объект Заказчику в состоянии, позволяющем осуществлять эксплуатацию объекта в соответствии с его назначением и установленными требованиями.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начала производства строительно-монтажных работ: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получить у Заказчика утвержденную документацию;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представить на согласование Заказчику график производства работ;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выполнить входной контроль качества материалов и изделий.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производства работ: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вести исполнительную документацию;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выполнять освидетельствование выполненных работ, результаты которых становятся недоступными для контроля после начала выполнения последующих работ;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технику, машины и механизмы в соответствии с технологией производства работ.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контракта. Срок предоставления информации о ходе исполнения обязательств составляет 3 (три) рабочих дня с момента получения запроса Заказчика.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в день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письменно, лично либо заказным письмом с уведомлением о вручении, либо по адресу электронной почты Заказчика.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Обеспечивать проведение необходимых противопожарных мероприятий и мероприятий по технике безопасности, электробезопасности, а также надлежащее соблюдение законодательства об окружающей среде.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использовать в ходе выполнения работ материалы и оборудование, если это может привести к нарушению требований, обязательных для сторон по охране окружающей среды и безопасности строительных работ.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производстве работ обеспечить надлежащее складирование материалов, конструкций, инвентаря в соответствии с требованиями нормативных документов.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Подрядчик, обнаруживший в ходе выполнения работ работы, не учтенные в сметной документации, и, в связи с необходимостью проведения дополнительных работ и увеличения сметной стоимости, обязан сообщить об этом Заказчику в письменной форме.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Приступить к производству работ только после согласования с Заказчиком Графика производства работ;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некачественном выполнении работ не может ссылаться на то, что Заказчик не осуществлял контроль за их выполнением.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в течение 5 (пяти) дней со дня окончания работ вывезти за пределы строительной площадки принадлежащие ему машины, оборудование, материалы и другое имущество, а также очистить объект от ремонтного мусора и провести рекультивацию временно занимаемых земель в соответствии с проектом, предоставить акты сдачи-приемки </w:t>
      </w:r>
      <w:proofErr w:type="spellStart"/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рекультивированных</w:t>
      </w:r>
      <w:proofErr w:type="spellEnd"/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 по вводимым участкам. В случае невыполнения этих условий Заказчик отказывает в приемке результата выполненных работ. 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обязан немедленно предупредить Заказчика и до получения от него указаний приостановить работу при обнаружении: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возможных неблагоприятных для Заказчика последствий выполнения его указаний о способе исполнения работы;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весь период выполнения работ Подрядчик обязан нести ответственность за сохранность строящегося сооружения или его частей, и обеспечивает его содержание. В случае нанесения ущерба сооружению в период строительства Подрядчик обязан произвести его восстановление за свой счет.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должен обустроить и содержать временные подъездные дороги, а также применять меры по обеспечению сохранности используемых им дорог, принадлежащих третьим лицам.</w:t>
      </w: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товарам (материалам), используемым при выполнении работ.</w:t>
      </w:r>
    </w:p>
    <w:p w:rsidR="00291735" w:rsidRPr="00071144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071144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качество товаров (материалов), применяемых для выполнения работ, на предмет соответствия действующим стандартам возлагается на Подрядчика. 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Товары (материалы), предоставляемые заказчику, должны иметь соответствующие сертификаты, технические паспорта или другие документы, удостоверяющие их качество.</w:t>
      </w:r>
    </w:p>
    <w:p w:rsidR="00291735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735" w:rsidRPr="00A05D6F" w:rsidRDefault="00291735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A05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Объёмы работ, подлежащие выполнению: </w:t>
      </w:r>
    </w:p>
    <w:p w:rsidR="00291735" w:rsidRPr="00A05D6F" w:rsidRDefault="00291735" w:rsidP="0029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8C61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2917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техническому заданию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16" w:rsidRPr="00DE08FB" w:rsidRDefault="00D01016" w:rsidP="00D01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1016" w:rsidRPr="001F12A5" w:rsidRDefault="00D01016" w:rsidP="00D0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объемов работ</w:t>
      </w:r>
    </w:p>
    <w:p w:rsidR="00D01016" w:rsidRPr="001F12A5" w:rsidRDefault="00D01016" w:rsidP="00D0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A5">
        <w:rPr>
          <w:rFonts w:ascii="Times New Roman" w:hAnsi="Times New Roman" w:cs="Times New Roman"/>
          <w:sz w:val="24"/>
          <w:szCs w:val="24"/>
        </w:rPr>
        <w:t>Обустройство детской спортивной площадк</w:t>
      </w:r>
      <w:r>
        <w:rPr>
          <w:rFonts w:ascii="Times New Roman" w:hAnsi="Times New Roman" w:cs="Times New Roman"/>
          <w:sz w:val="24"/>
          <w:szCs w:val="24"/>
        </w:rPr>
        <w:t>и в пос.Черновское</w:t>
      </w:r>
    </w:p>
    <w:p w:rsidR="00D01016" w:rsidRPr="00DE08FB" w:rsidRDefault="00D01016" w:rsidP="00D01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670"/>
        <w:gridCol w:w="2693"/>
        <w:gridCol w:w="850"/>
      </w:tblGrid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Покрытие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>Разработка грунта в траншеях экскаватором обратная лопата с ковшом вместимостью 0,25 м3, группа грунтов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м3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I класса автомобилями-самосвалами грузоподъемностью 10 т работающих вне карьера на расстояние до 27 км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м2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Нетканый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ГЕОКОМ Д160,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иглопробивной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основания под трубопроводы щебеночного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м3 основания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>Щебень из природного камня для строительных работ марка 400, фракция 10-20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Укладка труб дренажных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Трубы дренажные полиэтиленовые (ПНД) гофрированные с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геотекстилем</w:t>
            </w:r>
            <w:proofErr w:type="spellEnd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110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224.4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Укладка труб дренажных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 мм</w:t>
            </w: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Трубы дренажные полиэтиленовые (ПНД) гофрированные с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геотекстилем</w:t>
            </w:r>
            <w:proofErr w:type="spellEnd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160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Тройник для дренажных труб d160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 xml:space="preserve">Щебень из природного камня для строительных работ марка 400, фракция 20-40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F">
              <w:rPr>
                <w:rFonts w:ascii="Times New Roman" w:hAnsi="Times New Roman" w:cs="Times New Roman"/>
                <w:sz w:val="24"/>
                <w:szCs w:val="24"/>
              </w:rPr>
              <w:t>Щебень известняковый для строительных работ марки 600 фракции 5-10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100.8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круглых </w:t>
            </w: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для дождевой канализации из сборного железобетона диаметром 1,0 м в сухих грунтах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М3 сборных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Люк полимерно-композитный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Ограждение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оград без цоколя из сетчатых панелей высотой до 2,2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 м ограды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Секция заборная с полимерным покрытием 2030х2500 мм ячейка 55х200 мм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Столб заборный прямоугольный 50х50 мм h3000 мм зеленый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Крепление сетки/секции заборной к столбам 50х50 мм зеленый (3 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калиток с установкой столбов металлических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016" w:rsidRPr="001F12A5" w:rsidTr="00CC0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Калитка 2030x1000 мм ячейка 55х200 мм зеленый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6" w:rsidRPr="001F12A5" w:rsidRDefault="00D01016" w:rsidP="00CC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B84" w:rsidRPr="00D63B84" w:rsidRDefault="00D01016" w:rsidP="00D63B84">
      <w:pPr>
        <w:suppressAutoHyphens/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12</w:t>
      </w:r>
      <w:r w:rsidR="00D63B84"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 Требования к безопасности выполнения работ и безопасности результатов выполненных работ:</w:t>
      </w:r>
    </w:p>
    <w:p w:rsidR="00D63B84" w:rsidRPr="00D63B84" w:rsidRDefault="00D63B84" w:rsidP="00D63B8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D63B8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Вся полнота ответственности при выполнении работ на объекте за соблюдением норм и правил по технике безопасности, пожарной безопасности, безопасности дорожного движения при выполнении работ возлагается на Подрядчика. </w:t>
      </w:r>
    </w:p>
    <w:p w:rsidR="00D63B84" w:rsidRPr="00D63B84" w:rsidRDefault="00D63B84" w:rsidP="00D63B84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D63B8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Организация выполнения работ должна осуществляться с соблюдением законодательства Российской Федерации об охране труда, охране окружающей среды, безопасности дорожного движения. </w:t>
      </w:r>
    </w:p>
    <w:p w:rsidR="00D63B84" w:rsidRPr="00D63B84" w:rsidRDefault="00D63B84" w:rsidP="00D63B84">
      <w:pPr>
        <w:suppressAutoHyphens/>
        <w:spacing w:after="0" w:line="240" w:lineRule="auto"/>
        <w:ind w:left="1425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63B84">
        <w:rPr>
          <w:rFonts w:ascii="Times New Roman" w:eastAsia="Calibri" w:hAnsi="Times New Roman" w:cs="Times New Roman"/>
          <w:sz w:val="24"/>
          <w:szCs w:val="28"/>
        </w:rPr>
        <w:t>14. Требования к гарантийным обязательствам: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Подрядчик </w:t>
      </w:r>
      <w:r w:rsidRPr="00D63B84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предоставляет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Pr="00D63B84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гарантии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нормального функциони</w:t>
      </w:r>
      <w:r w:rsidR="002731E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рования результатов работы на 36</w:t>
      </w: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месяцев с даты подписания Сторонами акта сдачи-приемки выполненных работ за исключением случаев преднамеренного повреждения указанных результатов со стороны третьих лиц.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Гарантия распространяется на весь объем выполненных работ. Гарантийный срок на применяемые материалы и оборудование – в соответствии с нормами, действующими в Российской Федерации.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Гарантии качества распространяются на все выполненные Подрядчиком работы, а также на материалы, используемые Подрядчиком при выполнении работ.</w:t>
      </w:r>
    </w:p>
    <w:p w:rsidR="00D63B84" w:rsidRPr="00D63B84" w:rsidRDefault="00D63B84" w:rsidP="00D63B84">
      <w:pPr>
        <w:widowControl w:val="0"/>
        <w:shd w:val="clear" w:color="auto" w:fill="FFFFFF"/>
        <w:tabs>
          <w:tab w:val="left" w:pos="720"/>
          <w:tab w:val="left" w:pos="852"/>
          <w:tab w:val="left" w:pos="1134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D63B8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Подрядчик обязан устранить недостатки (дефекты) за свой счет. При этом гарантийный срок продлевается на период устранения недостатков.</w:t>
      </w: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2B2D" w:rsidRPr="00DD2B2D" w:rsidSect="00DD2B2D">
          <w:headerReference w:type="default" r:id="rId7"/>
          <w:pgSz w:w="11906" w:h="16838" w:code="9"/>
          <w:pgMar w:top="567" w:right="851" w:bottom="1134" w:left="992" w:header="397" w:footer="397" w:gutter="0"/>
          <w:cols w:space="720"/>
          <w:docGrid w:linePitch="326"/>
        </w:sectPr>
      </w:pPr>
    </w:p>
    <w:p w:rsidR="00DD2B2D" w:rsidRPr="00DD2B2D" w:rsidRDefault="00DD2B2D" w:rsidP="00DD2B2D">
      <w:pPr>
        <w:tabs>
          <w:tab w:val="left" w:pos="2545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B2D" w:rsidRPr="00DD2B2D" w:rsidRDefault="00DD2B2D" w:rsidP="00DD2B2D">
      <w:pPr>
        <w:tabs>
          <w:tab w:val="left" w:pos="2545"/>
          <w:tab w:val="left" w:pos="27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530" w:rsidRPr="00DD2B2D" w:rsidRDefault="00133530" w:rsidP="00DD2B2D"/>
    <w:sectPr w:rsidR="00133530" w:rsidRPr="00DD2B2D" w:rsidSect="008B0A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4B" w:rsidRDefault="00CA2A4B">
      <w:pPr>
        <w:spacing w:after="0" w:line="240" w:lineRule="auto"/>
      </w:pPr>
      <w:r>
        <w:separator/>
      </w:r>
    </w:p>
  </w:endnote>
  <w:endnote w:type="continuationSeparator" w:id="0">
    <w:p w:rsidR="00CA2A4B" w:rsidRDefault="00C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4B" w:rsidRDefault="00CA2A4B">
      <w:pPr>
        <w:spacing w:after="0" w:line="240" w:lineRule="auto"/>
      </w:pPr>
      <w:r>
        <w:separator/>
      </w:r>
    </w:p>
  </w:footnote>
  <w:footnote w:type="continuationSeparator" w:id="0">
    <w:p w:rsidR="00CA2A4B" w:rsidRDefault="00CA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2D" w:rsidRDefault="00DD2B2D" w:rsidP="00B823EF">
    <w:pPr>
      <w:pStyle w:val="a5"/>
      <w:spacing w:after="12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E53"/>
    <w:multiLevelType w:val="hybridMultilevel"/>
    <w:tmpl w:val="65D63462"/>
    <w:lvl w:ilvl="0" w:tplc="FA2AB9F2">
      <w:start w:val="1"/>
      <w:numFmt w:val="decimal"/>
      <w:lvlText w:val="%1."/>
      <w:lvlJc w:val="left"/>
      <w:pPr>
        <w:ind w:left="1425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2C31633"/>
    <w:multiLevelType w:val="hybridMultilevel"/>
    <w:tmpl w:val="95928A82"/>
    <w:lvl w:ilvl="0" w:tplc="9A94A3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76BCA"/>
    <w:multiLevelType w:val="hybridMultilevel"/>
    <w:tmpl w:val="EDAA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77"/>
    <w:rsid w:val="000255AF"/>
    <w:rsid w:val="00072062"/>
    <w:rsid w:val="000C6D83"/>
    <w:rsid w:val="00101B11"/>
    <w:rsid w:val="00133530"/>
    <w:rsid w:val="00140BEB"/>
    <w:rsid w:val="00174DEF"/>
    <w:rsid w:val="00194E58"/>
    <w:rsid w:val="001C2900"/>
    <w:rsid w:val="00223CE2"/>
    <w:rsid w:val="00245903"/>
    <w:rsid w:val="002731E7"/>
    <w:rsid w:val="00291735"/>
    <w:rsid w:val="002C0326"/>
    <w:rsid w:val="002E788B"/>
    <w:rsid w:val="00313B15"/>
    <w:rsid w:val="003242C8"/>
    <w:rsid w:val="00347DA9"/>
    <w:rsid w:val="00386BC7"/>
    <w:rsid w:val="003F6D06"/>
    <w:rsid w:val="004916A1"/>
    <w:rsid w:val="004B6DB8"/>
    <w:rsid w:val="004D0110"/>
    <w:rsid w:val="004D336D"/>
    <w:rsid w:val="005165DA"/>
    <w:rsid w:val="00560651"/>
    <w:rsid w:val="005722BD"/>
    <w:rsid w:val="005F1147"/>
    <w:rsid w:val="006432D6"/>
    <w:rsid w:val="00661086"/>
    <w:rsid w:val="006A649A"/>
    <w:rsid w:val="006B31F1"/>
    <w:rsid w:val="006B7286"/>
    <w:rsid w:val="007778E0"/>
    <w:rsid w:val="007D0177"/>
    <w:rsid w:val="007E4C39"/>
    <w:rsid w:val="0080319E"/>
    <w:rsid w:val="0080513E"/>
    <w:rsid w:val="00824AE9"/>
    <w:rsid w:val="008B0A6A"/>
    <w:rsid w:val="008C58E9"/>
    <w:rsid w:val="008C61AE"/>
    <w:rsid w:val="008E2FEC"/>
    <w:rsid w:val="0091376F"/>
    <w:rsid w:val="00917820"/>
    <w:rsid w:val="009C1599"/>
    <w:rsid w:val="009C619C"/>
    <w:rsid w:val="009F57AC"/>
    <w:rsid w:val="00A74CFE"/>
    <w:rsid w:val="00B3427B"/>
    <w:rsid w:val="00B75709"/>
    <w:rsid w:val="00B92FC3"/>
    <w:rsid w:val="00C535D1"/>
    <w:rsid w:val="00C76460"/>
    <w:rsid w:val="00C81F71"/>
    <w:rsid w:val="00CA2A4B"/>
    <w:rsid w:val="00CC2ED8"/>
    <w:rsid w:val="00CE6251"/>
    <w:rsid w:val="00D01016"/>
    <w:rsid w:val="00D63B84"/>
    <w:rsid w:val="00D9412F"/>
    <w:rsid w:val="00DB5F7B"/>
    <w:rsid w:val="00DC1CA2"/>
    <w:rsid w:val="00DD2B2D"/>
    <w:rsid w:val="00DD5E27"/>
    <w:rsid w:val="00E1652D"/>
    <w:rsid w:val="00E23253"/>
    <w:rsid w:val="00E41FA5"/>
    <w:rsid w:val="00E74AA3"/>
    <w:rsid w:val="00E74F6B"/>
    <w:rsid w:val="00E76ED6"/>
    <w:rsid w:val="00E95E2F"/>
    <w:rsid w:val="00EB4C93"/>
    <w:rsid w:val="00F01A7C"/>
    <w:rsid w:val="00F12DDD"/>
    <w:rsid w:val="00F609AF"/>
    <w:rsid w:val="00F956BA"/>
    <w:rsid w:val="00FB6778"/>
    <w:rsid w:val="00F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09A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F609AF"/>
    <w:pPr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609AF"/>
  </w:style>
  <w:style w:type="paragraph" w:styleId="a5">
    <w:name w:val="header"/>
    <w:aliases w:val="Верхний колонтитул1"/>
    <w:basedOn w:val="a"/>
    <w:link w:val="a6"/>
    <w:uiPriority w:val="99"/>
    <w:rsid w:val="00DD2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1 Знак"/>
    <w:basedOn w:val="a0"/>
    <w:link w:val="a5"/>
    <w:uiPriority w:val="99"/>
    <w:rsid w:val="00DD2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48</cp:revision>
  <cp:lastPrinted>2017-08-23T09:15:00Z</cp:lastPrinted>
  <dcterms:created xsi:type="dcterms:W3CDTF">2017-04-24T07:51:00Z</dcterms:created>
  <dcterms:modified xsi:type="dcterms:W3CDTF">2019-06-18T12:24:00Z</dcterms:modified>
</cp:coreProperties>
</file>