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46" w:rsidRDefault="00AB3E46" w:rsidP="00BC6EAC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02CA3" w:rsidRPr="004F6773" w:rsidRDefault="00602CA3" w:rsidP="00602C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77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</w:t>
      </w:r>
      <w:r w:rsidRPr="004F67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665" cy="72390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7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</w:t>
      </w:r>
      <w:r w:rsidRPr="004F677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4F6773"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  <w:r w:rsidRPr="004F677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02CA3" w:rsidRPr="004F6773" w:rsidRDefault="00602CA3" w:rsidP="00602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7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02CA3" w:rsidRPr="004F6773" w:rsidRDefault="00602CA3" w:rsidP="00602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73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602CA3" w:rsidRPr="004F6773" w:rsidRDefault="00602CA3" w:rsidP="00602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73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602CA3" w:rsidRPr="004F6773" w:rsidRDefault="00602CA3" w:rsidP="00602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CA3" w:rsidRPr="004F6773" w:rsidRDefault="00602CA3" w:rsidP="00602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3E46" w:rsidRPr="00AB3E46" w:rsidRDefault="00AB3E46" w:rsidP="00AB3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E46">
        <w:rPr>
          <w:rFonts w:ascii="Times New Roman" w:hAnsi="Times New Roman" w:cs="Times New Roman"/>
          <w:b/>
          <w:bCs/>
          <w:sz w:val="28"/>
          <w:szCs w:val="28"/>
        </w:rPr>
        <w:t>**.**.202</w:t>
      </w:r>
      <w:r w:rsidR="0070580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B3E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3E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3E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3E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3E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3E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3E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3E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3E46">
        <w:rPr>
          <w:rFonts w:ascii="Times New Roman" w:hAnsi="Times New Roman" w:cs="Times New Roman"/>
          <w:b/>
          <w:bCs/>
          <w:sz w:val="28"/>
          <w:szCs w:val="28"/>
        </w:rPr>
        <w:tab/>
        <w:t>№ проект-п</w:t>
      </w:r>
    </w:p>
    <w:p w:rsidR="00AB3E46" w:rsidRPr="00AB3E46" w:rsidRDefault="00AB3E46" w:rsidP="00AB3E46">
      <w:pPr>
        <w:tabs>
          <w:tab w:val="left" w:pos="9214"/>
        </w:tabs>
        <w:spacing w:after="0" w:line="240" w:lineRule="auto"/>
        <w:ind w:right="18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E46" w:rsidRPr="002A6EE9" w:rsidRDefault="00AB3E46" w:rsidP="002A6EE9">
      <w:pPr>
        <w:tabs>
          <w:tab w:val="left" w:pos="9214"/>
        </w:tabs>
        <w:spacing w:after="0" w:line="240" w:lineRule="auto"/>
        <w:ind w:right="269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6EE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bookmarkStart w:id="0" w:name="_Hlk88809736"/>
      <w:r w:rsidRPr="002A6EE9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на территории муниципального образования </w:t>
      </w:r>
      <w:r w:rsidR="00602CA3">
        <w:rPr>
          <w:rFonts w:ascii="Times New Roman" w:hAnsi="Times New Roman" w:cs="Times New Roman"/>
          <w:b/>
          <w:sz w:val="28"/>
          <w:szCs w:val="28"/>
        </w:rPr>
        <w:t>Черновское</w:t>
      </w:r>
      <w:r w:rsidRPr="002A6EE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Сланцевского муниципального района Ленинградской области на 202</w:t>
      </w:r>
      <w:r w:rsidR="00705802" w:rsidRPr="002A6EE9">
        <w:rPr>
          <w:rFonts w:ascii="Times New Roman" w:hAnsi="Times New Roman" w:cs="Times New Roman"/>
          <w:b/>
          <w:sz w:val="28"/>
          <w:szCs w:val="28"/>
        </w:rPr>
        <w:t>4</w:t>
      </w:r>
      <w:r w:rsidRPr="002A6EE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AB3E46" w:rsidRPr="00AB3E46" w:rsidRDefault="00AB3E46" w:rsidP="00AB3E46">
      <w:pPr>
        <w:pStyle w:val="36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3E46" w:rsidRPr="00AB3E46" w:rsidRDefault="00AB3E46" w:rsidP="00AB3E46">
      <w:pPr>
        <w:pStyle w:val="a4"/>
        <w:spacing w:after="0"/>
        <w:ind w:firstLine="709"/>
        <w:jc w:val="both"/>
        <w:rPr>
          <w:sz w:val="28"/>
          <w:szCs w:val="28"/>
        </w:rPr>
      </w:pPr>
      <w:r w:rsidRPr="00AB3E46">
        <w:rPr>
          <w:sz w:val="28"/>
          <w:szCs w:val="28"/>
        </w:rPr>
        <w:t>В соответствии с частью 2</w:t>
      </w:r>
      <w:r w:rsidRPr="00AB3E46">
        <w:rPr>
          <w:color w:val="000000"/>
          <w:sz w:val="28"/>
          <w:szCs w:val="28"/>
        </w:rPr>
        <w:t>статьи 44</w:t>
      </w:r>
      <w:r w:rsidRPr="00AB3E46">
        <w:rPr>
          <w:sz w:val="28"/>
          <w:szCs w:val="28"/>
        </w:rPr>
        <w:t xml:space="preserve"> Федерального закона от 31 июля 2020  № 248-ФЗ «О государственном контроле (надзоре) и муниципальном контроле в Российской Федерации», </w:t>
      </w:r>
      <w:r w:rsidRPr="00AB3E46">
        <w:rPr>
          <w:color w:val="000000"/>
          <w:sz w:val="28"/>
          <w:szCs w:val="28"/>
        </w:rPr>
        <w:t>постановлением</w:t>
      </w:r>
      <w:r w:rsidRPr="00AB3E46">
        <w:rPr>
          <w:sz w:val="28"/>
          <w:szCs w:val="28"/>
        </w:rPr>
        <w:t xml:space="preserve">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Федеральным законом от 06.10.2013 года №131-ФЗ «Об общих принципах организации местного самоуправления в Российской Федерации»,</w:t>
      </w:r>
      <w:r w:rsidR="00CA6E6F" w:rsidRPr="00CA6E6F">
        <w:rPr>
          <w:sz w:val="28"/>
          <w:szCs w:val="28"/>
        </w:rPr>
        <w:t xml:space="preserve"> </w:t>
      </w:r>
      <w:r w:rsidR="00CA6E6F" w:rsidRPr="00223E46">
        <w:rPr>
          <w:sz w:val="28"/>
          <w:szCs w:val="28"/>
        </w:rPr>
        <w:t>руководствуясь решением совета депутатов Черновского сельского поселения от 23.09.2021 № 132 «Об утверждении положения о муниципальном контроле на автомобильном транспорте и в дорожном хозяйстве на территории муниципального образования Черновское сельское поселение</w:t>
      </w:r>
      <w:r w:rsidR="00CA6E6F" w:rsidRPr="00AB3E46">
        <w:rPr>
          <w:sz w:val="28"/>
          <w:szCs w:val="28"/>
        </w:rPr>
        <w:t>»</w:t>
      </w:r>
      <w:r w:rsidR="00CA6E6F">
        <w:rPr>
          <w:sz w:val="28"/>
          <w:szCs w:val="28"/>
        </w:rPr>
        <w:t>,</w:t>
      </w:r>
      <w:r w:rsidRPr="00AB3E46">
        <w:rPr>
          <w:sz w:val="28"/>
          <w:szCs w:val="28"/>
        </w:rPr>
        <w:t xml:space="preserve"> администрация муниципального образования </w:t>
      </w:r>
      <w:r w:rsidR="00602CA3">
        <w:rPr>
          <w:sz w:val="28"/>
          <w:szCs w:val="28"/>
        </w:rPr>
        <w:t>Черновское</w:t>
      </w:r>
      <w:r w:rsidRPr="00AB3E46">
        <w:rPr>
          <w:sz w:val="28"/>
          <w:szCs w:val="28"/>
        </w:rPr>
        <w:t xml:space="preserve"> сельское поселение Сланцевского муниципального района Ленинградской области   ПОСТАНОВЛЯЕТ:</w:t>
      </w:r>
    </w:p>
    <w:p w:rsidR="00AB3E46" w:rsidRPr="00AB3E46" w:rsidRDefault="00AB3E46" w:rsidP="00AB3E46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E46" w:rsidRPr="00AB3E46" w:rsidRDefault="00AB3E46" w:rsidP="00AB3E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E46">
        <w:rPr>
          <w:rFonts w:ascii="Times New Roman" w:hAnsi="Times New Roman" w:cs="Times New Roman"/>
          <w:spacing w:val="-8"/>
          <w:sz w:val="28"/>
          <w:szCs w:val="28"/>
        </w:rPr>
        <w:t xml:space="preserve">1. Утвердить </w:t>
      </w:r>
      <w:r w:rsidRPr="00AB3E46">
        <w:rPr>
          <w:rFonts w:ascii="Times New Roman" w:hAnsi="Times New Roman" w:cs="Times New Roman"/>
          <w:bCs/>
          <w:sz w:val="28"/>
          <w:szCs w:val="28"/>
        </w:rPr>
        <w:t xml:space="preserve">Программу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на территории муниципального образования </w:t>
      </w:r>
      <w:r w:rsidR="00602CA3">
        <w:rPr>
          <w:rFonts w:ascii="Times New Roman" w:hAnsi="Times New Roman" w:cs="Times New Roman"/>
          <w:bCs/>
          <w:sz w:val="28"/>
          <w:szCs w:val="28"/>
        </w:rPr>
        <w:t>Черновское</w:t>
      </w:r>
      <w:r w:rsidRPr="00AB3E4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Сланцевского муниципального района Ленинградской области на 202</w:t>
      </w:r>
      <w:r w:rsidR="00705802">
        <w:rPr>
          <w:rFonts w:ascii="Times New Roman" w:hAnsi="Times New Roman" w:cs="Times New Roman"/>
          <w:bCs/>
          <w:sz w:val="28"/>
          <w:szCs w:val="28"/>
        </w:rPr>
        <w:t>4</w:t>
      </w:r>
      <w:r w:rsidRPr="00AB3E46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AB3E46" w:rsidRPr="00AB3E46" w:rsidRDefault="00AB3E46" w:rsidP="000D1681">
      <w:pPr>
        <w:pStyle w:val="a3"/>
        <w:shd w:val="clear" w:color="auto" w:fill="FFFFFF"/>
        <w:ind w:left="0" w:firstLine="491"/>
        <w:jc w:val="both"/>
        <w:rPr>
          <w:sz w:val="28"/>
          <w:szCs w:val="28"/>
        </w:rPr>
      </w:pPr>
      <w:r w:rsidRPr="00AB3E46">
        <w:rPr>
          <w:spacing w:val="-8"/>
          <w:sz w:val="28"/>
          <w:szCs w:val="28"/>
        </w:rPr>
        <w:t xml:space="preserve">  2. </w:t>
      </w:r>
      <w:r w:rsidRPr="00AB3E46">
        <w:rPr>
          <w:sz w:val="28"/>
          <w:szCs w:val="28"/>
        </w:rPr>
        <w:t xml:space="preserve">Опубликовать настоящее постановление в приложении к газете «Знамя труда» и обнародовать путем размещения на официальном сайте муниципального образования – администрации </w:t>
      </w:r>
      <w:r w:rsidR="00602CA3">
        <w:rPr>
          <w:sz w:val="28"/>
          <w:szCs w:val="28"/>
        </w:rPr>
        <w:t>Черновского</w:t>
      </w:r>
      <w:r w:rsidRPr="00AB3E46">
        <w:rPr>
          <w:sz w:val="28"/>
          <w:szCs w:val="28"/>
        </w:rPr>
        <w:t xml:space="preserve"> сельского поселения.</w:t>
      </w:r>
    </w:p>
    <w:p w:rsidR="00AB3E46" w:rsidRPr="00AB3E46" w:rsidRDefault="00AB3E46" w:rsidP="000D1681">
      <w:pPr>
        <w:pStyle w:val="a3"/>
        <w:shd w:val="clear" w:color="auto" w:fill="FFFFFF"/>
        <w:ind w:left="0" w:firstLine="491"/>
        <w:jc w:val="both"/>
        <w:rPr>
          <w:sz w:val="28"/>
          <w:szCs w:val="28"/>
        </w:rPr>
      </w:pPr>
      <w:r w:rsidRPr="00AB3E46">
        <w:rPr>
          <w:sz w:val="28"/>
          <w:szCs w:val="28"/>
        </w:rPr>
        <w:lastRenderedPageBreak/>
        <w:t>3. Настоящее постановление вступает в силу с 01 января 202</w:t>
      </w:r>
      <w:r w:rsidR="00705802">
        <w:rPr>
          <w:sz w:val="28"/>
          <w:szCs w:val="28"/>
        </w:rPr>
        <w:t>4</w:t>
      </w:r>
      <w:r w:rsidRPr="00AB3E46">
        <w:rPr>
          <w:sz w:val="28"/>
          <w:szCs w:val="28"/>
        </w:rPr>
        <w:t xml:space="preserve"> года.</w:t>
      </w:r>
    </w:p>
    <w:p w:rsidR="00AB3E46" w:rsidRPr="00AB3E46" w:rsidRDefault="00AB3E46" w:rsidP="000D1681">
      <w:pPr>
        <w:pStyle w:val="a3"/>
        <w:shd w:val="clear" w:color="auto" w:fill="FFFFFF"/>
        <w:ind w:left="0" w:firstLine="491"/>
        <w:jc w:val="both"/>
        <w:rPr>
          <w:sz w:val="28"/>
          <w:szCs w:val="28"/>
        </w:rPr>
      </w:pPr>
      <w:r w:rsidRPr="00AB3E46">
        <w:rPr>
          <w:sz w:val="28"/>
          <w:szCs w:val="28"/>
        </w:rPr>
        <w:t>4. Контроль за исполнением постановления оставляю за собой.</w:t>
      </w:r>
    </w:p>
    <w:p w:rsidR="00AB3E46" w:rsidRPr="00AB3E46" w:rsidRDefault="00AB3E46" w:rsidP="00AB3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E46" w:rsidRPr="00AB3E46" w:rsidRDefault="00AB3E46" w:rsidP="00AB3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E4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r w:rsidR="00602CA3">
        <w:rPr>
          <w:rFonts w:ascii="Times New Roman" w:hAnsi="Times New Roman" w:cs="Times New Roman"/>
          <w:sz w:val="28"/>
          <w:szCs w:val="28"/>
        </w:rPr>
        <w:t>В.В.Фатеев</w:t>
      </w:r>
    </w:p>
    <w:p w:rsidR="00AB3E46" w:rsidRPr="002B11A0" w:rsidRDefault="00AB3E46" w:rsidP="00AB3E46">
      <w:pPr>
        <w:tabs>
          <w:tab w:val="left" w:pos="2964"/>
          <w:tab w:val="center" w:pos="4677"/>
        </w:tabs>
        <w:ind w:firstLine="284"/>
        <w:jc w:val="both"/>
        <w:rPr>
          <w:sz w:val="28"/>
          <w:szCs w:val="28"/>
        </w:rPr>
      </w:pPr>
    </w:p>
    <w:p w:rsidR="00AB3E46" w:rsidRDefault="00AB3E46" w:rsidP="00AB3E46">
      <w:pPr>
        <w:tabs>
          <w:tab w:val="left" w:pos="2964"/>
          <w:tab w:val="center" w:pos="4677"/>
        </w:tabs>
        <w:jc w:val="center"/>
      </w:pPr>
    </w:p>
    <w:p w:rsidR="00AB3E46" w:rsidRDefault="00AB3E46" w:rsidP="00BC6EAC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59"/>
        <w:tblW w:w="9641" w:type="dxa"/>
        <w:tblLayout w:type="fixed"/>
        <w:tblLook w:val="00A0"/>
      </w:tblPr>
      <w:tblGrid>
        <w:gridCol w:w="9641"/>
      </w:tblGrid>
      <w:tr w:rsidR="00AB3E46" w:rsidRPr="00AB3E46" w:rsidTr="00602CA3">
        <w:trPr>
          <w:trHeight w:val="2552"/>
        </w:trPr>
        <w:tc>
          <w:tcPr>
            <w:tcW w:w="9641" w:type="dxa"/>
          </w:tcPr>
          <w:p w:rsidR="00AB3E46" w:rsidRPr="00602CA3" w:rsidRDefault="00AB3E46" w:rsidP="00602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2CA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B3E46" w:rsidRPr="00602CA3" w:rsidRDefault="00AB3E46" w:rsidP="00602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2CA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B3E46" w:rsidRPr="00602CA3" w:rsidRDefault="00AB3E46" w:rsidP="00602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2CA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B3E46" w:rsidRPr="00602CA3" w:rsidRDefault="00602CA3" w:rsidP="00602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2CA3">
              <w:rPr>
                <w:rFonts w:ascii="Times New Roman" w:hAnsi="Times New Roman" w:cs="Times New Roman"/>
                <w:sz w:val="28"/>
                <w:szCs w:val="28"/>
              </w:rPr>
              <w:t>Черновское</w:t>
            </w:r>
            <w:r w:rsidR="00AB3E46" w:rsidRPr="00602C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AB3E46" w:rsidRPr="00602CA3" w:rsidRDefault="00AB3E46" w:rsidP="00602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2CA3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Сланцевского муниципального района </w:t>
            </w:r>
          </w:p>
          <w:p w:rsidR="00AB3E46" w:rsidRPr="00602CA3" w:rsidRDefault="00AB3E46" w:rsidP="00602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2CA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AB3E46" w:rsidRPr="00602CA3" w:rsidRDefault="00AB3E46" w:rsidP="00602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2CA3">
              <w:rPr>
                <w:rFonts w:ascii="Times New Roman" w:hAnsi="Times New Roman" w:cs="Times New Roman"/>
                <w:sz w:val="28"/>
                <w:szCs w:val="28"/>
              </w:rPr>
              <w:t>От **.**.202</w:t>
            </w:r>
            <w:r w:rsidR="00705802" w:rsidRPr="00602C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2CA3">
              <w:rPr>
                <w:rFonts w:ascii="Times New Roman" w:hAnsi="Times New Roman" w:cs="Times New Roman"/>
                <w:sz w:val="28"/>
                <w:szCs w:val="28"/>
              </w:rPr>
              <w:t xml:space="preserve"> г. № проект-п</w:t>
            </w:r>
          </w:p>
          <w:p w:rsidR="00AB3E46" w:rsidRPr="00AB3E46" w:rsidRDefault="00AB3E46" w:rsidP="00602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3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 w:rsidRPr="00AB3E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C6EAC" w:rsidRPr="00CE5839" w:rsidRDefault="00BC6EAC" w:rsidP="00BC6EAC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B7A9F" w:rsidRPr="00CE5839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BC6EAC" w:rsidRPr="00CE5839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5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</w:t>
      </w:r>
      <w:r w:rsidR="00646513" w:rsidRPr="00CE5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602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Черновское</w:t>
      </w:r>
      <w:r w:rsidR="00646513" w:rsidRPr="00CE5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 Сланцевского муниципального района Ленинградской области </w:t>
      </w:r>
    </w:p>
    <w:p w:rsidR="009B7A9F" w:rsidRDefault="000D1681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BC6EAC" w:rsidRPr="00CE5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A50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05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FA747D" w:rsidRDefault="00FA747D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705802">
        <w:rPr>
          <w:rFonts w:ascii="Times New Roman" w:hAnsi="Times New Roman" w:cs="Times New Roman"/>
          <w:sz w:val="24"/>
          <w:szCs w:val="24"/>
        </w:rPr>
        <w:t>4</w:t>
      </w:r>
      <w:r w:rsidRPr="00FA747D">
        <w:rPr>
          <w:rFonts w:ascii="Times New Roman" w:hAnsi="Times New Roman" w:cs="Times New Roman"/>
          <w:sz w:val="24"/>
          <w:szCs w:val="24"/>
        </w:rPr>
        <w:t xml:space="preserve"> год при осуществлении муниципального контроля на автомобильном транспорте и в дорожном хозяйстве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</w:p>
    <w:p w:rsid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 xml:space="preserve">Функции муниципального контроля осуществляет —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02CA3">
        <w:rPr>
          <w:rFonts w:ascii="Times New Roman" w:hAnsi="Times New Roman" w:cs="Times New Roman"/>
          <w:sz w:val="24"/>
          <w:szCs w:val="24"/>
        </w:rPr>
        <w:t>Черновское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Ленинградской области </w:t>
      </w:r>
      <w:r w:rsidRPr="00FA747D">
        <w:rPr>
          <w:rFonts w:ascii="Times New Roman" w:hAnsi="Times New Roman" w:cs="Times New Roman"/>
          <w:sz w:val="24"/>
          <w:szCs w:val="24"/>
        </w:rPr>
        <w:t>(далее – контрольный орган).</w:t>
      </w:r>
    </w:p>
    <w:p w:rsidR="000D1681" w:rsidRPr="00FA747D" w:rsidRDefault="000D1681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47D" w:rsidRPr="00FA747D" w:rsidRDefault="00FA747D" w:rsidP="00FA747D">
      <w:pPr>
        <w:tabs>
          <w:tab w:val="left" w:pos="10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1681" w:rsidRPr="000D1681" w:rsidRDefault="00FA747D" w:rsidP="000D1681">
      <w:pPr>
        <w:pStyle w:val="a3"/>
        <w:numPr>
          <w:ilvl w:val="0"/>
          <w:numId w:val="47"/>
        </w:numPr>
        <w:jc w:val="center"/>
        <w:rPr>
          <w:b/>
          <w:bCs/>
        </w:rPr>
      </w:pPr>
      <w:r w:rsidRPr="000D1681">
        <w:rPr>
          <w:b/>
          <w:bCs/>
        </w:rPr>
        <w:t xml:space="preserve">Анализ текущего состояния осуществления муниципального контроля, </w:t>
      </w:r>
    </w:p>
    <w:p w:rsidR="00FA747D" w:rsidRPr="000D1681" w:rsidRDefault="00FA747D" w:rsidP="000D1681">
      <w:pPr>
        <w:pStyle w:val="a3"/>
        <w:ind w:left="0"/>
        <w:jc w:val="center"/>
        <w:rPr>
          <w:b/>
          <w:bCs/>
        </w:rPr>
      </w:pPr>
      <w:r w:rsidRPr="000D1681">
        <w:rPr>
          <w:b/>
          <w:bCs/>
        </w:rPr>
        <w:t xml:space="preserve">описание текущего развития профилактической деятельности администрации муниципального образования </w:t>
      </w:r>
      <w:r w:rsidR="00602CA3">
        <w:rPr>
          <w:b/>
          <w:bCs/>
        </w:rPr>
        <w:t>Черновское</w:t>
      </w:r>
      <w:r w:rsidRPr="000D1681">
        <w:rPr>
          <w:b/>
          <w:bCs/>
        </w:rPr>
        <w:t xml:space="preserve"> сельское поселение Сланцевского муниципального района Ленинградской области, характеристика проблем, на решение которых направлена Программа</w:t>
      </w:r>
    </w:p>
    <w:p w:rsidR="0070008A" w:rsidRPr="00FA747D" w:rsidRDefault="0070008A" w:rsidP="00FA747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 xml:space="preserve">1.1. Вид осуществляемого муниципального контроля. 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</w:t>
      </w:r>
      <w:r w:rsidR="00602CA3">
        <w:rPr>
          <w:rFonts w:ascii="Times New Roman" w:hAnsi="Times New Roman" w:cs="Times New Roman"/>
          <w:sz w:val="24"/>
          <w:szCs w:val="24"/>
        </w:rPr>
        <w:t>Черновское</w:t>
      </w:r>
      <w:r w:rsidRPr="00FA747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Сланцевского</w:t>
      </w:r>
      <w:r w:rsidRPr="00FA747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747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747D">
        <w:rPr>
          <w:rFonts w:ascii="Times New Roman" w:hAnsi="Times New Roman" w:cs="Times New Roman"/>
          <w:sz w:val="24"/>
          <w:szCs w:val="24"/>
        </w:rPr>
        <w:t xml:space="preserve"> Ленинградской области. 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lastRenderedPageBreak/>
        <w:t xml:space="preserve">1.2. Обзор по виду муниципального контроля. 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</w:t>
      </w:r>
      <w:r w:rsidR="000D1681">
        <w:rPr>
          <w:rFonts w:ascii="Times New Roman" w:hAnsi="Times New Roman" w:cs="Times New Roman"/>
          <w:sz w:val="24"/>
          <w:szCs w:val="24"/>
        </w:rPr>
        <w:t xml:space="preserve"> </w:t>
      </w:r>
      <w:r w:rsidR="00602CA3">
        <w:rPr>
          <w:rFonts w:ascii="Times New Roman" w:hAnsi="Times New Roman" w:cs="Times New Roman"/>
          <w:sz w:val="24"/>
          <w:szCs w:val="24"/>
        </w:rPr>
        <w:t>Черновское</w:t>
      </w:r>
      <w:r w:rsidR="000D1681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Ленинградской области</w:t>
      </w:r>
      <w:r w:rsidRPr="00FA747D">
        <w:rPr>
          <w:rFonts w:ascii="Times New Roman" w:hAnsi="Times New Roman" w:cs="Times New Roman"/>
          <w:sz w:val="24"/>
          <w:szCs w:val="24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602CA3">
        <w:rPr>
          <w:rFonts w:ascii="Times New Roman" w:hAnsi="Times New Roman" w:cs="Times New Roman"/>
          <w:sz w:val="24"/>
          <w:szCs w:val="24"/>
        </w:rPr>
        <w:t>Черновское</w:t>
      </w:r>
      <w:r w:rsidRPr="00FA747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Сланцевского</w:t>
      </w:r>
      <w:r w:rsidRPr="00FA747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747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FA747D">
        <w:rPr>
          <w:rFonts w:ascii="Times New Roman" w:hAnsi="Times New Roman" w:cs="Times New Roman"/>
          <w:sz w:val="24"/>
          <w:szCs w:val="24"/>
        </w:rPr>
        <w:t xml:space="preserve">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населенных пунктах муниципального образования </w:t>
      </w:r>
      <w:r w:rsidR="00602CA3">
        <w:rPr>
          <w:rFonts w:ascii="Times New Roman" w:hAnsi="Times New Roman" w:cs="Times New Roman"/>
          <w:sz w:val="24"/>
          <w:szCs w:val="24"/>
        </w:rPr>
        <w:t>Черновское</w:t>
      </w:r>
      <w:r w:rsidR="00D27157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Ленинградской области                                            </w:t>
      </w:r>
      <w:r w:rsidRPr="00FA747D">
        <w:rPr>
          <w:rFonts w:ascii="Times New Roman" w:hAnsi="Times New Roman" w:cs="Times New Roman"/>
          <w:sz w:val="24"/>
          <w:szCs w:val="24"/>
        </w:rPr>
        <w:t>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 xml:space="preserve"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</w:t>
      </w:r>
      <w:r w:rsidR="00D2715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02CA3">
        <w:rPr>
          <w:rFonts w:ascii="Times New Roman" w:hAnsi="Times New Roman" w:cs="Times New Roman"/>
          <w:sz w:val="24"/>
          <w:szCs w:val="24"/>
        </w:rPr>
        <w:t>Черновское</w:t>
      </w:r>
      <w:r w:rsidR="00D27157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Ленинградской области</w:t>
      </w:r>
      <w:r w:rsidRPr="00FA747D">
        <w:rPr>
          <w:rFonts w:ascii="Times New Roman" w:hAnsi="Times New Roman" w:cs="Times New Roman"/>
          <w:sz w:val="24"/>
          <w:szCs w:val="24"/>
        </w:rPr>
        <w:t>, являются: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>а)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>б)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</w:t>
      </w:r>
      <w:r w:rsidR="00D2715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602CA3">
        <w:rPr>
          <w:rFonts w:ascii="Times New Roman" w:hAnsi="Times New Roman" w:cs="Times New Roman"/>
          <w:sz w:val="24"/>
          <w:szCs w:val="24"/>
        </w:rPr>
        <w:t>Черновское</w:t>
      </w:r>
      <w:r w:rsidR="00D27157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Ленинградской области </w:t>
      </w:r>
      <w:r w:rsidRPr="00FA747D">
        <w:rPr>
          <w:rFonts w:ascii="Times New Roman" w:hAnsi="Times New Roman" w:cs="Times New Roman"/>
          <w:sz w:val="24"/>
          <w:szCs w:val="24"/>
        </w:rPr>
        <w:t>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02CA3">
        <w:rPr>
          <w:rFonts w:ascii="Times New Roman" w:hAnsi="Times New Roman" w:cs="Times New Roman"/>
          <w:sz w:val="24"/>
          <w:szCs w:val="24"/>
        </w:rPr>
        <w:t>Черновское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Ленинградской области за</w:t>
      </w:r>
      <w:r w:rsidRPr="00FA747D">
        <w:rPr>
          <w:rFonts w:ascii="Times New Roman" w:hAnsi="Times New Roman" w:cs="Times New Roman"/>
          <w:sz w:val="24"/>
          <w:szCs w:val="24"/>
        </w:rPr>
        <w:t xml:space="preserve"> 202</w:t>
      </w:r>
      <w:r w:rsidR="00453205">
        <w:rPr>
          <w:rFonts w:ascii="Times New Roman" w:hAnsi="Times New Roman" w:cs="Times New Roman"/>
          <w:sz w:val="24"/>
          <w:szCs w:val="24"/>
        </w:rPr>
        <w:t>2</w:t>
      </w:r>
      <w:r w:rsidRPr="00FA747D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 xml:space="preserve">Главной задачей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02CA3">
        <w:rPr>
          <w:rFonts w:ascii="Times New Roman" w:hAnsi="Times New Roman" w:cs="Times New Roman"/>
          <w:sz w:val="24"/>
          <w:szCs w:val="24"/>
        </w:rPr>
        <w:t>Черновское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Ленинградской области </w:t>
      </w:r>
      <w:r w:rsidRPr="00FA747D">
        <w:rPr>
          <w:rFonts w:ascii="Times New Roman" w:hAnsi="Times New Roman" w:cs="Times New Roman"/>
          <w:sz w:val="24"/>
          <w:szCs w:val="24"/>
        </w:rPr>
        <w:t xml:space="preserve">при </w:t>
      </w:r>
      <w:r w:rsidRPr="00FA747D">
        <w:rPr>
          <w:rFonts w:ascii="Times New Roman" w:hAnsi="Times New Roman" w:cs="Times New Roman"/>
          <w:sz w:val="24"/>
          <w:szCs w:val="24"/>
        </w:rPr>
        <w:lastRenderedPageBreak/>
        <w:t>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>1)</w:t>
      </w:r>
      <w:r w:rsidRPr="00FA747D">
        <w:rPr>
          <w:rFonts w:ascii="Times New Roman" w:hAnsi="Times New Roman" w:cs="Times New Roman"/>
          <w:sz w:val="24"/>
          <w:szCs w:val="24"/>
        </w:rPr>
        <w:tab/>
        <w:t xml:space="preserve">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02CA3">
        <w:rPr>
          <w:rFonts w:ascii="Times New Roman" w:hAnsi="Times New Roman" w:cs="Times New Roman"/>
          <w:sz w:val="24"/>
          <w:szCs w:val="24"/>
        </w:rPr>
        <w:t>Черновское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Ленинградской области </w:t>
      </w:r>
      <w:r w:rsidRPr="00FA747D">
        <w:rPr>
          <w:rFonts w:ascii="Times New Roman" w:hAnsi="Times New Roman" w:cs="Times New Roman"/>
          <w:sz w:val="24"/>
          <w:szCs w:val="24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A747D" w:rsidRPr="00FA747D" w:rsidRDefault="00FA747D" w:rsidP="00D271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>2)</w:t>
      </w:r>
      <w:r w:rsidRPr="00FA747D">
        <w:rPr>
          <w:rFonts w:ascii="Times New Roman" w:hAnsi="Times New Roman" w:cs="Times New Roman"/>
          <w:sz w:val="24"/>
          <w:szCs w:val="24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</w:t>
      </w:r>
      <w:r w:rsidR="00D271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602CA3">
        <w:rPr>
          <w:rFonts w:ascii="Times New Roman" w:hAnsi="Times New Roman" w:cs="Times New Roman"/>
          <w:sz w:val="24"/>
          <w:szCs w:val="24"/>
        </w:rPr>
        <w:t>Черновское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Ленинградской области </w:t>
      </w:r>
      <w:r w:rsidRPr="00FA747D">
        <w:rPr>
          <w:rFonts w:ascii="Times New Roman" w:hAnsi="Times New Roman" w:cs="Times New Roman"/>
          <w:sz w:val="24"/>
          <w:szCs w:val="24"/>
        </w:rPr>
        <w:t>в информационно-телеко</w:t>
      </w:r>
      <w:r w:rsidR="00390A49">
        <w:rPr>
          <w:rFonts w:ascii="Times New Roman" w:hAnsi="Times New Roman" w:cs="Times New Roman"/>
          <w:sz w:val="24"/>
          <w:szCs w:val="24"/>
        </w:rPr>
        <w:t>ммуникационной сети «Интернет»;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 xml:space="preserve">3). </w:t>
      </w:r>
      <w:r w:rsidRPr="00FA747D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и развитие тематического раздела на официальном сайте </w:t>
      </w:r>
      <w:r w:rsidR="003B0C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02CA3">
        <w:rPr>
          <w:rFonts w:ascii="Times New Roman" w:hAnsi="Times New Roman" w:cs="Times New Roman"/>
          <w:sz w:val="24"/>
          <w:szCs w:val="24"/>
        </w:rPr>
        <w:t>Черновское</w:t>
      </w:r>
      <w:r w:rsidR="003B0CA1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Ленинградской области</w:t>
      </w:r>
      <w:r w:rsidRPr="00FA747D">
        <w:rPr>
          <w:rFonts w:ascii="Times New Roman" w:hAnsi="Times New Roman" w:cs="Times New Roman"/>
          <w:sz w:val="24"/>
          <w:szCs w:val="24"/>
        </w:rPr>
        <w:t>;</w:t>
      </w:r>
    </w:p>
    <w:p w:rsid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 xml:space="preserve">4) </w:t>
      </w:r>
      <w:r w:rsidRPr="00FA747D">
        <w:rPr>
          <w:rFonts w:ascii="Times New Roman" w:hAnsi="Times New Roman" w:cs="Times New Roman"/>
          <w:sz w:val="24"/>
          <w:szCs w:val="24"/>
        </w:rPr>
        <w:tab/>
        <w:t>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E11689" w:rsidRPr="00FA747D" w:rsidRDefault="00E11689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B0C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02CA3">
        <w:rPr>
          <w:rFonts w:ascii="Times New Roman" w:hAnsi="Times New Roman" w:cs="Times New Roman"/>
          <w:sz w:val="24"/>
          <w:szCs w:val="24"/>
        </w:rPr>
        <w:t>Черновское</w:t>
      </w:r>
      <w:r w:rsidR="003B0CA1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отсутствуют подконтрольные объекты среднего и умеренного риска. 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47D" w:rsidRDefault="00FA747D" w:rsidP="00FA747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47D">
        <w:rPr>
          <w:rFonts w:ascii="Times New Roman" w:hAnsi="Times New Roman" w:cs="Times New Roman"/>
          <w:b/>
          <w:bCs/>
          <w:sz w:val="24"/>
          <w:szCs w:val="24"/>
        </w:rPr>
        <w:t>II. Цели и задачи реализации Программы</w:t>
      </w:r>
    </w:p>
    <w:p w:rsidR="0070008A" w:rsidRPr="00FA747D" w:rsidRDefault="0070008A" w:rsidP="00FA747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1" w:name="_Hlk83907280"/>
      <w:r w:rsidRPr="00FA747D">
        <w:rPr>
          <w:rFonts w:ascii="Times New Roman" w:hAnsi="Times New Roman" w:cs="Times New Roman"/>
          <w:sz w:val="24"/>
          <w:szCs w:val="24"/>
        </w:rPr>
        <w:t>и (или) причинению вреда (ущерба) охраняемым законом ценностям</w:t>
      </w:r>
      <w:bookmarkEnd w:id="1"/>
      <w:r w:rsidRPr="00FA74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>5) повышение прозрачности системы контрольно-надзорной деятельности.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FA747D" w:rsidRPr="00FA747D" w:rsidRDefault="00FA747D" w:rsidP="00FA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7D">
        <w:rPr>
          <w:rFonts w:ascii="Times New Roman" w:hAnsi="Times New Roman" w:cs="Times New Roman"/>
          <w:sz w:val="24"/>
          <w:szCs w:val="24"/>
        </w:rPr>
        <w:lastRenderedPageBreak/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FA747D" w:rsidRDefault="00FA747D" w:rsidP="00FA747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7F4" w:rsidRPr="005D158F" w:rsidRDefault="004852C7" w:rsidP="003427F4">
      <w:pPr>
        <w:pStyle w:val="aff6"/>
        <w:shd w:val="clear" w:color="auto" w:fill="FFFFFF"/>
        <w:jc w:val="center"/>
        <w:rPr>
          <w:color w:val="010101"/>
          <w:sz w:val="28"/>
          <w:szCs w:val="28"/>
        </w:rPr>
      </w:pPr>
      <w:r>
        <w:rPr>
          <w:b/>
          <w:bCs/>
        </w:rPr>
        <w:br w:type="page"/>
      </w:r>
      <w:r w:rsidR="00FA747D" w:rsidRPr="00FA747D">
        <w:rPr>
          <w:b/>
          <w:bCs/>
        </w:rPr>
        <w:lastRenderedPageBreak/>
        <w:t xml:space="preserve">III. </w:t>
      </w:r>
      <w:r w:rsidR="003427F4" w:rsidRPr="005D158F">
        <w:rPr>
          <w:b/>
          <w:bCs/>
          <w:color w:val="010101"/>
          <w:sz w:val="28"/>
          <w:szCs w:val="28"/>
        </w:rPr>
        <w:t>План мероприятий по профилактике нарушений </w:t>
      </w:r>
    </w:p>
    <w:p w:rsidR="003427F4" w:rsidRDefault="003427F4" w:rsidP="003427F4">
      <w:pPr>
        <w:pStyle w:val="aff6"/>
        <w:shd w:val="clear" w:color="auto" w:fill="FFFFFF"/>
        <w:ind w:firstLine="851"/>
        <w:jc w:val="both"/>
        <w:rPr>
          <w:color w:val="010101"/>
          <w:sz w:val="28"/>
          <w:szCs w:val="28"/>
        </w:rPr>
      </w:pPr>
      <w:r w:rsidRPr="005D158F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427F4" w:rsidRPr="005D158F" w:rsidRDefault="003427F4" w:rsidP="003427F4">
      <w:pPr>
        <w:pStyle w:val="aff6"/>
        <w:shd w:val="clear" w:color="auto" w:fill="FFFFFF"/>
        <w:ind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</w:t>
      </w:r>
      <w:r w:rsidRPr="005D158F">
        <w:rPr>
          <w:color w:val="010101"/>
          <w:sz w:val="28"/>
          <w:szCs w:val="28"/>
        </w:rPr>
        <w:t>ерече</w:t>
      </w:r>
      <w:r>
        <w:rPr>
          <w:color w:val="010101"/>
          <w:sz w:val="28"/>
          <w:szCs w:val="28"/>
        </w:rPr>
        <w:t>нь мероприятий Программы на 202</w:t>
      </w:r>
      <w:r w:rsidR="00136F9D">
        <w:rPr>
          <w:color w:val="010101"/>
          <w:sz w:val="28"/>
          <w:szCs w:val="28"/>
        </w:rPr>
        <w:t>4</w:t>
      </w:r>
      <w:r w:rsidRPr="005D158F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</w:t>
      </w:r>
      <w:r>
        <w:rPr>
          <w:color w:val="010101"/>
          <w:sz w:val="28"/>
          <w:szCs w:val="28"/>
        </w:rPr>
        <w:t>униципальном образовании на 202</w:t>
      </w:r>
      <w:r w:rsidR="00136F9D">
        <w:rPr>
          <w:color w:val="010101"/>
          <w:sz w:val="28"/>
          <w:szCs w:val="28"/>
        </w:rPr>
        <w:t>4</w:t>
      </w:r>
      <w:r w:rsidRPr="005D158F">
        <w:rPr>
          <w:color w:val="010101"/>
          <w:sz w:val="28"/>
          <w:szCs w:val="28"/>
        </w:rPr>
        <w:t xml:space="preserve"> год </w:t>
      </w:r>
      <w:r>
        <w:rPr>
          <w:color w:val="010101"/>
          <w:sz w:val="28"/>
          <w:szCs w:val="28"/>
        </w:rPr>
        <w:t>согласно приложению к настоящей программе</w:t>
      </w:r>
      <w:r w:rsidRPr="005D158F">
        <w:rPr>
          <w:color w:val="010101"/>
          <w:sz w:val="28"/>
          <w:szCs w:val="28"/>
        </w:rPr>
        <w:t>. </w:t>
      </w:r>
    </w:p>
    <w:p w:rsidR="00FA747D" w:rsidRPr="00FA747D" w:rsidRDefault="00FA747D" w:rsidP="003427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F4" w:rsidRPr="00415351" w:rsidRDefault="003427F4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47D" w:rsidRPr="003427F4" w:rsidRDefault="004852C7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34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4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4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оказатели результативности и эффек</w:t>
      </w:r>
      <w:r w:rsidR="0070008A" w:rsidRPr="0034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тивности программы профилактики</w:t>
      </w:r>
    </w:p>
    <w:p w:rsidR="00C05B49" w:rsidRPr="003427F4" w:rsidRDefault="00C05B49" w:rsidP="00C05B49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6E52" w:rsidRPr="003427F4" w:rsidRDefault="003C6E52" w:rsidP="003C6E52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3427F4">
        <w:rPr>
          <w:rFonts w:ascii="Times New Roman" w:hAnsi="Times New Roman" w:cs="Times New Roman"/>
          <w:color w:val="010101"/>
          <w:sz w:val="28"/>
          <w:szCs w:val="28"/>
        </w:rPr>
        <w:t>Экономический эффект от реализованных мероприятий:</w:t>
      </w:r>
    </w:p>
    <w:p w:rsidR="003C6E52" w:rsidRPr="003427F4" w:rsidRDefault="003C6E52" w:rsidP="003C6E52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3427F4">
        <w:rPr>
          <w:rFonts w:ascii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3C6E52" w:rsidRPr="003427F4" w:rsidRDefault="003C6E52" w:rsidP="003C6E52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3427F4">
        <w:rPr>
          <w:rFonts w:ascii="Times New Roman" w:hAnsi="Times New Roman" w:cs="Times New Roman"/>
          <w:color w:val="010101"/>
          <w:sz w:val="28"/>
          <w:szCs w:val="28"/>
        </w:rPr>
        <w:t>- повышение уровня доверия подконтрольных субъектов к Администрации. </w:t>
      </w:r>
    </w:p>
    <w:p w:rsidR="0070008A" w:rsidRDefault="0070008A">
      <w:pPr>
        <w:rPr>
          <w:bCs/>
        </w:rPr>
      </w:pPr>
    </w:p>
    <w:p w:rsidR="0070008A" w:rsidRPr="0070008A" w:rsidRDefault="0070008A" w:rsidP="0070008A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0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0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управления Программой</w:t>
      </w:r>
    </w:p>
    <w:p w:rsidR="0070008A" w:rsidRPr="00F30BA9" w:rsidRDefault="0070008A" w:rsidP="0070008A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08A" w:rsidRPr="00F30BA9" w:rsidRDefault="0070008A" w:rsidP="0070008A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 </w:t>
      </w:r>
      <w:r w:rsidR="005A60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0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5A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02C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Черновское</w:t>
      </w:r>
      <w:r w:rsidR="005A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Сланцевского муниципального района Ленинградской области</w:t>
      </w:r>
      <w:r w:rsidR="00790B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70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 и в дорожном хозяйстве в границах населенных пунктов муниципального образования </w:t>
      </w:r>
      <w:r w:rsidR="00602C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Черновское</w:t>
      </w:r>
      <w:r w:rsidRPr="0070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Сланцевского муниципального района Ленинградской области</w:t>
      </w:r>
    </w:p>
    <w:p w:rsidR="0070008A" w:rsidRPr="00F30BA9" w:rsidRDefault="0070008A" w:rsidP="0070008A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62"/>
        <w:gridCol w:w="2807"/>
        <w:gridCol w:w="2311"/>
        <w:gridCol w:w="3217"/>
      </w:tblGrid>
      <w:tr w:rsidR="0070008A" w:rsidRPr="00F30BA9" w:rsidTr="005A6001">
        <w:tc>
          <w:tcPr>
            <w:tcW w:w="562" w:type="dxa"/>
            <w:vAlign w:val="center"/>
          </w:tcPr>
          <w:p w:rsidR="0070008A" w:rsidRPr="00F30BA9" w:rsidRDefault="0070008A" w:rsidP="00F331A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30BA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07" w:type="dxa"/>
            <w:vAlign w:val="center"/>
          </w:tcPr>
          <w:p w:rsidR="0070008A" w:rsidRPr="00F30BA9" w:rsidRDefault="0070008A" w:rsidP="00F331A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30BA9">
              <w:rPr>
                <w:b/>
                <w:bCs/>
                <w:sz w:val="24"/>
                <w:szCs w:val="24"/>
              </w:rPr>
              <w:t>Должностные лица</w:t>
            </w:r>
          </w:p>
        </w:tc>
        <w:tc>
          <w:tcPr>
            <w:tcW w:w="2311" w:type="dxa"/>
            <w:vAlign w:val="center"/>
          </w:tcPr>
          <w:p w:rsidR="0070008A" w:rsidRPr="00F30BA9" w:rsidRDefault="0070008A" w:rsidP="00F331A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30BA9">
              <w:rPr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3217" w:type="dxa"/>
            <w:vAlign w:val="center"/>
          </w:tcPr>
          <w:p w:rsidR="0070008A" w:rsidRPr="00F30BA9" w:rsidRDefault="0070008A" w:rsidP="00F331A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30BA9">
              <w:rPr>
                <w:b/>
                <w:bCs/>
                <w:sz w:val="24"/>
                <w:szCs w:val="24"/>
              </w:rPr>
              <w:t>Контакты</w:t>
            </w:r>
          </w:p>
        </w:tc>
      </w:tr>
      <w:tr w:rsidR="0070008A" w:rsidRPr="00F30BA9" w:rsidTr="00ED4982">
        <w:trPr>
          <w:trHeight w:val="1768"/>
        </w:trPr>
        <w:tc>
          <w:tcPr>
            <w:tcW w:w="562" w:type="dxa"/>
            <w:vAlign w:val="center"/>
          </w:tcPr>
          <w:p w:rsidR="0070008A" w:rsidRPr="0050589E" w:rsidRDefault="0070008A" w:rsidP="00F331AC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50589E">
              <w:rPr>
                <w:sz w:val="24"/>
                <w:szCs w:val="24"/>
              </w:rPr>
              <w:t>1.</w:t>
            </w:r>
          </w:p>
        </w:tc>
        <w:tc>
          <w:tcPr>
            <w:tcW w:w="2807" w:type="dxa"/>
            <w:vAlign w:val="center"/>
          </w:tcPr>
          <w:p w:rsidR="0070008A" w:rsidRPr="0050589E" w:rsidRDefault="003C6E52" w:rsidP="00F331AC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Должностные лица администрации муниципального образования </w:t>
            </w:r>
            <w:r w:rsidR="00602CA3">
              <w:rPr>
                <w:sz w:val="24"/>
                <w:szCs w:val="24"/>
              </w:rPr>
              <w:t>Черновское</w:t>
            </w:r>
            <w:r>
              <w:rPr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</w:t>
            </w:r>
          </w:p>
        </w:tc>
        <w:tc>
          <w:tcPr>
            <w:tcW w:w="2311" w:type="dxa"/>
            <w:vAlign w:val="center"/>
          </w:tcPr>
          <w:p w:rsidR="0070008A" w:rsidRPr="0050589E" w:rsidRDefault="0070008A" w:rsidP="00F331AC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50589E">
              <w:rPr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3217" w:type="dxa"/>
            <w:vAlign w:val="center"/>
          </w:tcPr>
          <w:p w:rsidR="0070008A" w:rsidRPr="0050589E" w:rsidRDefault="0070008A" w:rsidP="00F331AC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50589E">
              <w:rPr>
                <w:sz w:val="24"/>
                <w:szCs w:val="24"/>
              </w:rPr>
              <w:t xml:space="preserve">8 (81374) </w:t>
            </w:r>
            <w:r w:rsidR="00602CA3">
              <w:rPr>
                <w:sz w:val="24"/>
                <w:szCs w:val="24"/>
              </w:rPr>
              <w:t>36 363</w:t>
            </w:r>
          </w:p>
          <w:p w:rsidR="0070008A" w:rsidRPr="00602CA3" w:rsidRDefault="00EA7A10" w:rsidP="005A6001">
            <w:pPr>
              <w:spacing w:after="14" w:line="367" w:lineRule="atLeast"/>
              <w:jc w:val="center"/>
              <w:rPr>
                <w:sz w:val="24"/>
                <w:szCs w:val="24"/>
              </w:rPr>
            </w:pPr>
            <w:hyperlink r:id="rId9" w:history="1">
              <w:r w:rsidR="00602CA3">
                <w:rPr>
                  <w:rStyle w:val="a6"/>
                  <w:sz w:val="24"/>
                  <w:szCs w:val="24"/>
                  <w:lang w:val="en-US"/>
                </w:rPr>
                <w:t>adm</w:t>
              </w:r>
              <w:r w:rsidR="00602CA3" w:rsidRPr="00602CA3">
                <w:rPr>
                  <w:rStyle w:val="a6"/>
                  <w:sz w:val="24"/>
                  <w:szCs w:val="24"/>
                </w:rPr>
                <w:t>.</w:t>
              </w:r>
              <w:r w:rsidR="00602CA3">
                <w:rPr>
                  <w:rStyle w:val="a6"/>
                  <w:sz w:val="24"/>
                  <w:szCs w:val="24"/>
                  <w:lang w:val="en-US"/>
                </w:rPr>
                <w:t>chernovskoe</w:t>
              </w:r>
              <w:r w:rsidR="005A6001" w:rsidRPr="00602CA3">
                <w:rPr>
                  <w:rStyle w:val="a6"/>
                  <w:sz w:val="24"/>
                  <w:szCs w:val="24"/>
                </w:rPr>
                <w:t>@</w:t>
              </w:r>
              <w:r w:rsidR="005A6001" w:rsidRPr="009213DD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="005A6001" w:rsidRPr="00602CA3">
                <w:rPr>
                  <w:rStyle w:val="a6"/>
                  <w:sz w:val="24"/>
                  <w:szCs w:val="24"/>
                </w:rPr>
                <w:t>.</w:t>
              </w:r>
              <w:r w:rsidR="005A6001" w:rsidRPr="009213DD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5A6001" w:rsidRPr="00602CA3" w:rsidRDefault="005A6001" w:rsidP="00F331AC">
            <w:pPr>
              <w:spacing w:after="14" w:line="367" w:lineRule="atLeast"/>
              <w:rPr>
                <w:sz w:val="24"/>
                <w:szCs w:val="24"/>
              </w:rPr>
            </w:pPr>
          </w:p>
        </w:tc>
      </w:tr>
    </w:tbl>
    <w:p w:rsidR="0070008A" w:rsidRPr="00F30BA9" w:rsidRDefault="0070008A" w:rsidP="0070008A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08A" w:rsidRPr="00F30BA9" w:rsidRDefault="0070008A" w:rsidP="0070008A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</w:t>
      </w:r>
      <w:r w:rsidR="00F059C9" w:rsidRPr="00F30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</w:t>
      </w:r>
      <w:r w:rsidR="00F0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F059C9" w:rsidRPr="0070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 и в дорожном хозяйстве в границах </w:t>
      </w:r>
      <w:r w:rsidR="007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02C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Черновское</w:t>
      </w:r>
      <w:r w:rsidRPr="00F30BA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Сланцевского муниципального района Ленинградской области </w:t>
      </w:r>
      <w:r w:rsidRPr="00F30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C6E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0008A" w:rsidRPr="00F30BA9" w:rsidRDefault="0070008A" w:rsidP="0070008A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7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1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F3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Доклад об осуществлении </w:t>
      </w:r>
      <w:r w:rsidR="00F059C9" w:rsidRPr="00F30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0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F059C9" w:rsidRPr="00700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</w:t>
      </w:r>
      <w:r w:rsidRPr="00F3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7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02C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Черновское</w:t>
      </w:r>
      <w:r w:rsidRPr="00F30BA9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781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0BA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781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0BA9">
        <w:rPr>
          <w:rFonts w:ascii="Times New Roman" w:hAnsi="Times New Roman" w:cs="Times New Roman"/>
          <w:color w:val="000000"/>
          <w:sz w:val="24"/>
          <w:szCs w:val="24"/>
        </w:rPr>
        <w:t xml:space="preserve"> Сланцевского муниципального района Ленинградской области </w:t>
      </w:r>
      <w:r w:rsidRPr="00F30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C6E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0008A" w:rsidRDefault="0070008A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70008A">
      <w:pPr>
        <w:tabs>
          <w:tab w:val="left" w:pos="2850"/>
        </w:tabs>
        <w:suppressAutoHyphens/>
        <w:jc w:val="both"/>
        <w:rPr>
          <w:bCs/>
        </w:rPr>
      </w:pPr>
    </w:p>
    <w:p w:rsidR="003427F4" w:rsidRDefault="003427F4" w:rsidP="003427F4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3427F4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 </w:t>
      </w:r>
    </w:p>
    <w:p w:rsidR="003427F4" w:rsidRDefault="003427F4" w:rsidP="003427F4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27F4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к Программе </w:t>
      </w:r>
      <w:r w:rsidRPr="003427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профилактики рисков </w:t>
      </w:r>
    </w:p>
    <w:p w:rsidR="003427F4" w:rsidRDefault="003427F4" w:rsidP="003427F4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27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причинения вреда (ущерба) охраняемым законом </w:t>
      </w:r>
    </w:p>
    <w:p w:rsidR="00721AB3" w:rsidRDefault="003427F4" w:rsidP="003427F4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27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ценностям в рамках муниципального </w:t>
      </w:r>
    </w:p>
    <w:p w:rsidR="00721AB3" w:rsidRDefault="003427F4" w:rsidP="003427F4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27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контроля на автомобильном транспорте и </w:t>
      </w:r>
    </w:p>
    <w:p w:rsidR="00721AB3" w:rsidRDefault="003427F4" w:rsidP="003427F4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27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дорожном хозяйстве в границах населенных пунктов </w:t>
      </w:r>
    </w:p>
    <w:p w:rsidR="00721AB3" w:rsidRDefault="003427F4" w:rsidP="003427F4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27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721AB3" w:rsidRDefault="00602CA3" w:rsidP="003427F4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Черновское</w:t>
      </w:r>
      <w:r w:rsidR="003427F4" w:rsidRPr="003427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</w:p>
    <w:p w:rsidR="00721AB3" w:rsidRDefault="003427F4" w:rsidP="003427F4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27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Сланцевского муниципального района </w:t>
      </w:r>
    </w:p>
    <w:p w:rsidR="003427F4" w:rsidRPr="003427F4" w:rsidRDefault="003427F4" w:rsidP="003427F4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27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Ленинградской области </w:t>
      </w:r>
    </w:p>
    <w:p w:rsidR="003427F4" w:rsidRPr="003427F4" w:rsidRDefault="003427F4" w:rsidP="003427F4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27F4">
        <w:rPr>
          <w:rFonts w:ascii="Times New Roman" w:hAnsi="Times New Roman" w:cs="Times New Roman"/>
          <w:bCs/>
          <w:color w:val="000000"/>
          <w:sz w:val="24"/>
          <w:szCs w:val="24"/>
        </w:rPr>
        <w:t>на 2024 год</w:t>
      </w:r>
    </w:p>
    <w:p w:rsidR="003427F4" w:rsidRDefault="003427F4" w:rsidP="003427F4">
      <w:pPr>
        <w:spacing w:after="0" w:line="240" w:lineRule="auto"/>
        <w:jc w:val="right"/>
        <w:rPr>
          <w:rFonts w:ascii="Times New Roman" w:hAnsi="Times New Roman"/>
          <w:color w:val="010101"/>
          <w:sz w:val="28"/>
          <w:szCs w:val="28"/>
        </w:rPr>
      </w:pPr>
    </w:p>
    <w:p w:rsidR="00721AB3" w:rsidRPr="00721AB3" w:rsidRDefault="003427F4" w:rsidP="00721AB3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AB3">
        <w:rPr>
          <w:rFonts w:ascii="Times New Roman" w:hAnsi="Times New Roman"/>
          <w:color w:val="010101"/>
          <w:sz w:val="28"/>
          <w:szCs w:val="28"/>
        </w:rPr>
        <w:t xml:space="preserve">План мероприятий по профилактике </w:t>
      </w:r>
      <w:r w:rsidR="00721AB3" w:rsidRPr="00721AB3">
        <w:rPr>
          <w:rFonts w:ascii="Times New Roman" w:hAnsi="Times New Roman" w:cs="Times New Roman"/>
          <w:bCs/>
          <w:color w:val="000000"/>
          <w:sz w:val="28"/>
          <w:szCs w:val="28"/>
        </w:rPr>
        <w:t>рисковпричинения вреда (ущерба) охраняемым закономценностям в рамках муниципальногоконтроля на автомобильном транспорте ив дорожном хозяйстве в границах населенных пунктов</w:t>
      </w:r>
      <w:r w:rsidR="00602CA3" w:rsidRPr="00602C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1AB3" w:rsidRPr="00721AB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602CA3" w:rsidRPr="00602C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2CA3">
        <w:rPr>
          <w:rFonts w:ascii="Times New Roman" w:hAnsi="Times New Roman" w:cs="Times New Roman"/>
          <w:bCs/>
          <w:color w:val="000000"/>
          <w:sz w:val="28"/>
          <w:szCs w:val="28"/>
        </w:rPr>
        <w:t>Черновское</w:t>
      </w:r>
      <w:r w:rsidR="00721AB3" w:rsidRPr="0072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</w:p>
    <w:p w:rsidR="00721AB3" w:rsidRPr="00721AB3" w:rsidRDefault="00721AB3" w:rsidP="00721AB3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AB3">
        <w:rPr>
          <w:rFonts w:ascii="Times New Roman" w:hAnsi="Times New Roman" w:cs="Times New Roman"/>
          <w:bCs/>
          <w:color w:val="000000"/>
          <w:sz w:val="28"/>
          <w:szCs w:val="28"/>
        </w:rPr>
        <w:t>Сланцевского муниципального районаЛенинградской области</w:t>
      </w:r>
    </w:p>
    <w:p w:rsidR="003427F4" w:rsidRDefault="00721AB3" w:rsidP="00721AB3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i w:val="0"/>
          <w:iCs/>
          <w:color w:val="000000"/>
          <w:szCs w:val="28"/>
        </w:rPr>
      </w:pPr>
      <w:r w:rsidRPr="00721AB3">
        <w:rPr>
          <w:rFonts w:ascii="Times New Roman" w:hAnsi="Times New Roman"/>
          <w:b w:val="0"/>
          <w:i w:val="0"/>
          <w:iCs/>
          <w:color w:val="000000"/>
          <w:szCs w:val="28"/>
        </w:rPr>
        <w:t>на 2024 год</w:t>
      </w:r>
    </w:p>
    <w:p w:rsidR="00E93BB1" w:rsidRPr="00E93BB1" w:rsidRDefault="00E93BB1" w:rsidP="00E93BB1">
      <w:pPr>
        <w:rPr>
          <w:lang w:eastAsia="ru-RU"/>
        </w:rPr>
      </w:pPr>
    </w:p>
    <w:tbl>
      <w:tblPr>
        <w:tblStyle w:val="ac"/>
        <w:tblW w:w="0" w:type="auto"/>
        <w:tblLook w:val="04A0"/>
      </w:tblPr>
      <w:tblGrid>
        <w:gridCol w:w="817"/>
        <w:gridCol w:w="4113"/>
        <w:gridCol w:w="2353"/>
        <w:gridCol w:w="2287"/>
      </w:tblGrid>
      <w:tr w:rsidR="00E93BB1" w:rsidRPr="00E93BB1" w:rsidTr="00E93BB1">
        <w:tc>
          <w:tcPr>
            <w:tcW w:w="817" w:type="dxa"/>
          </w:tcPr>
          <w:p w:rsidR="00E93BB1" w:rsidRPr="00E93BB1" w:rsidRDefault="00E93BB1" w:rsidP="00E93BB1">
            <w:pPr>
              <w:tabs>
                <w:tab w:val="left" w:pos="2850"/>
              </w:tabs>
              <w:rPr>
                <w:bCs/>
                <w:sz w:val="24"/>
                <w:szCs w:val="24"/>
              </w:rPr>
            </w:pPr>
            <w:r w:rsidRPr="00E93BB1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4113" w:type="dxa"/>
          </w:tcPr>
          <w:p w:rsidR="00E93BB1" w:rsidRPr="00E93BB1" w:rsidRDefault="00E93BB1" w:rsidP="00E93BB1">
            <w:pPr>
              <w:tabs>
                <w:tab w:val="left" w:pos="2850"/>
              </w:tabs>
              <w:rPr>
                <w:bCs/>
                <w:sz w:val="24"/>
                <w:szCs w:val="24"/>
              </w:rPr>
            </w:pPr>
            <w:r w:rsidRPr="00E93BB1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E93BB1" w:rsidRPr="00E93BB1" w:rsidRDefault="00E93BB1" w:rsidP="00E93BB1">
            <w:pPr>
              <w:tabs>
                <w:tab w:val="left" w:pos="2850"/>
              </w:tabs>
              <w:rPr>
                <w:bCs/>
                <w:sz w:val="24"/>
                <w:szCs w:val="24"/>
              </w:rPr>
            </w:pPr>
            <w:r w:rsidRPr="00E93BB1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87" w:type="dxa"/>
          </w:tcPr>
          <w:p w:rsidR="00E93BB1" w:rsidRPr="00E93BB1" w:rsidRDefault="00E93BB1" w:rsidP="00E93BB1">
            <w:pPr>
              <w:tabs>
                <w:tab w:val="left" w:pos="2850"/>
              </w:tabs>
              <w:rPr>
                <w:bCs/>
                <w:sz w:val="24"/>
                <w:szCs w:val="24"/>
              </w:rPr>
            </w:pPr>
            <w:r w:rsidRPr="00E93BB1">
              <w:rPr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E93BB1" w:rsidRPr="00E93BB1" w:rsidTr="00E93BB1">
        <w:tc>
          <w:tcPr>
            <w:tcW w:w="817" w:type="dxa"/>
          </w:tcPr>
          <w:p w:rsidR="00E93BB1" w:rsidRPr="00E93BB1" w:rsidRDefault="00E93BB1" w:rsidP="00E93BB1">
            <w:pPr>
              <w:tabs>
                <w:tab w:val="left" w:pos="2850"/>
              </w:tabs>
              <w:rPr>
                <w:bCs/>
                <w:sz w:val="24"/>
                <w:szCs w:val="24"/>
              </w:rPr>
            </w:pPr>
            <w:r w:rsidRPr="00E93B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E93BB1" w:rsidRPr="00E93BB1" w:rsidRDefault="00E93BB1" w:rsidP="00E93B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B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</w:t>
            </w:r>
          </w:p>
          <w:p w:rsidR="00E93BB1" w:rsidRPr="00E93BB1" w:rsidRDefault="00E93BB1" w:rsidP="00E93BB1">
            <w:pPr>
              <w:tabs>
                <w:tab w:val="left" w:pos="2850"/>
              </w:tabs>
              <w:rPr>
                <w:bCs/>
                <w:sz w:val="24"/>
                <w:szCs w:val="24"/>
              </w:rPr>
            </w:pPr>
            <w:r w:rsidRPr="00E93BB1">
              <w:rPr>
                <w:bCs/>
                <w:sz w:val="24"/>
                <w:szCs w:val="24"/>
              </w:rPr>
              <w:t>осуществляется администрацией по вопросам соблюдения обязательных требований посредством размещения сведений на своем официальном сайте в сети «Интернет» (далее – официальный сайт)</w:t>
            </w:r>
          </w:p>
        </w:tc>
        <w:tc>
          <w:tcPr>
            <w:tcW w:w="2353" w:type="dxa"/>
          </w:tcPr>
          <w:p w:rsidR="00E93BB1" w:rsidRPr="00E93BB1" w:rsidRDefault="00E93BB1" w:rsidP="00E93BB1">
            <w:pPr>
              <w:tabs>
                <w:tab w:val="left" w:pos="2850"/>
              </w:tabs>
              <w:rPr>
                <w:bCs/>
                <w:sz w:val="24"/>
                <w:szCs w:val="24"/>
              </w:rPr>
            </w:pPr>
            <w:r w:rsidRPr="00E93BB1">
              <w:rPr>
                <w:bCs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287" w:type="dxa"/>
          </w:tcPr>
          <w:p w:rsidR="00E93BB1" w:rsidRPr="00E93BB1" w:rsidRDefault="00E93BB1" w:rsidP="00E93BB1">
            <w:pPr>
              <w:tabs>
                <w:tab w:val="left" w:pos="2850"/>
              </w:tabs>
              <w:rPr>
                <w:bCs/>
                <w:sz w:val="24"/>
                <w:szCs w:val="24"/>
              </w:rPr>
            </w:pPr>
            <w:r w:rsidRPr="00E93BB1">
              <w:rPr>
                <w:rFonts w:eastAsia="Calibri"/>
                <w:bCs/>
                <w:sz w:val="24"/>
                <w:szCs w:val="24"/>
              </w:rPr>
              <w:t>Должностные лица администрации</w:t>
            </w:r>
          </w:p>
        </w:tc>
      </w:tr>
      <w:tr w:rsidR="00E93BB1" w:rsidRPr="00E93BB1" w:rsidTr="00E93BB1">
        <w:tc>
          <w:tcPr>
            <w:tcW w:w="817" w:type="dxa"/>
          </w:tcPr>
          <w:p w:rsidR="00E93BB1" w:rsidRPr="00332B2A" w:rsidRDefault="00332B2A" w:rsidP="00E93BB1">
            <w:pPr>
              <w:tabs>
                <w:tab w:val="left" w:pos="2850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113" w:type="dxa"/>
          </w:tcPr>
          <w:p w:rsidR="00E93BB1" w:rsidRPr="00E93BB1" w:rsidRDefault="00E93BB1" w:rsidP="00E93BB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B1">
              <w:rPr>
                <w:rFonts w:ascii="Times New Roman" w:hAnsi="Times New Roman" w:cs="Times New Roman"/>
                <w:bCs/>
                <w:sz w:val="24"/>
                <w:szCs w:val="24"/>
              </w:rPr>
              <w:t>Объявление предостережения:</w:t>
            </w:r>
          </w:p>
          <w:p w:rsidR="00E93BB1" w:rsidRPr="00E93BB1" w:rsidRDefault="00E93BB1" w:rsidP="00E93BB1">
            <w:pPr>
              <w:pStyle w:val="ae"/>
              <w:rPr>
                <w:color w:val="010101"/>
              </w:rPr>
            </w:pPr>
            <w:r w:rsidRPr="00E93BB1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E93BB1" w:rsidRPr="00E93BB1" w:rsidRDefault="00E93BB1" w:rsidP="00E93BB1">
            <w:pPr>
              <w:tabs>
                <w:tab w:val="left" w:pos="2850"/>
              </w:tabs>
              <w:rPr>
                <w:bCs/>
                <w:sz w:val="24"/>
                <w:szCs w:val="24"/>
              </w:rPr>
            </w:pPr>
            <w:r w:rsidRPr="00E93BB1">
              <w:rPr>
                <w:color w:val="010101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</w:t>
            </w:r>
            <w:r w:rsidRPr="00E93BB1">
              <w:rPr>
                <w:color w:val="010101"/>
                <w:sz w:val="24"/>
                <w:szCs w:val="24"/>
              </w:rPr>
              <w:lastRenderedPageBreak/>
              <w:t>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353" w:type="dxa"/>
          </w:tcPr>
          <w:p w:rsidR="00E93BB1" w:rsidRPr="00E93BB1" w:rsidRDefault="00E93BB1" w:rsidP="00E93BB1">
            <w:pPr>
              <w:tabs>
                <w:tab w:val="left" w:pos="2850"/>
              </w:tabs>
              <w:rPr>
                <w:bCs/>
                <w:sz w:val="24"/>
                <w:szCs w:val="24"/>
              </w:rPr>
            </w:pPr>
            <w:r w:rsidRPr="00E93BB1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287" w:type="dxa"/>
          </w:tcPr>
          <w:p w:rsidR="00E93BB1" w:rsidRPr="00E93BB1" w:rsidRDefault="00E93BB1" w:rsidP="00E93BB1">
            <w:pPr>
              <w:tabs>
                <w:tab w:val="left" w:pos="2850"/>
              </w:tabs>
              <w:rPr>
                <w:bCs/>
                <w:sz w:val="24"/>
                <w:szCs w:val="24"/>
              </w:rPr>
            </w:pPr>
            <w:r w:rsidRPr="00E93BB1">
              <w:rPr>
                <w:rFonts w:eastAsia="Calibri"/>
                <w:bCs/>
                <w:sz w:val="24"/>
                <w:szCs w:val="24"/>
              </w:rPr>
              <w:t>Должностные лица администрации</w:t>
            </w:r>
          </w:p>
        </w:tc>
      </w:tr>
      <w:tr w:rsidR="00E93BB1" w:rsidRPr="00E93BB1" w:rsidTr="00E93BB1">
        <w:tc>
          <w:tcPr>
            <w:tcW w:w="817" w:type="dxa"/>
          </w:tcPr>
          <w:p w:rsidR="00E93BB1" w:rsidRPr="00332B2A" w:rsidRDefault="00332B2A" w:rsidP="00E93BB1">
            <w:pPr>
              <w:tabs>
                <w:tab w:val="left" w:pos="285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113" w:type="dxa"/>
          </w:tcPr>
          <w:p w:rsidR="00332B2A" w:rsidRPr="00CD7075" w:rsidRDefault="00332B2A" w:rsidP="00332B2A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075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332B2A" w:rsidRPr="00CD7075" w:rsidRDefault="00332B2A" w:rsidP="00332B2A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075">
              <w:rPr>
                <w:rFonts w:ascii="Times New Roman" w:hAnsi="Times New Roman" w:cs="Times New Roman"/>
                <w:bCs/>
                <w:sz w:val="24"/>
                <w:szCs w:val="24"/>
              </w:rPr>
              <w:t>1) порядка проведения контрольных мероприятий;</w:t>
            </w:r>
          </w:p>
          <w:p w:rsidR="00332B2A" w:rsidRPr="00CD7075" w:rsidRDefault="00332B2A" w:rsidP="00332B2A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075">
              <w:rPr>
                <w:rFonts w:ascii="Times New Roman" w:hAnsi="Times New Roman" w:cs="Times New Roman"/>
                <w:bCs/>
                <w:sz w:val="24"/>
                <w:szCs w:val="24"/>
              </w:rPr>
              <w:t>2) перио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дичности проведения контрольных </w:t>
            </w:r>
            <w:r w:rsidRPr="00CD707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мероприятий;</w:t>
            </w:r>
          </w:p>
          <w:p w:rsidR="00332B2A" w:rsidRPr="00CD7075" w:rsidRDefault="00332B2A" w:rsidP="00332B2A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075">
              <w:rPr>
                <w:rFonts w:ascii="Times New Roman" w:hAnsi="Times New Roman" w:cs="Times New Roman"/>
                <w:bCs/>
                <w:sz w:val="24"/>
                <w:szCs w:val="24"/>
              </w:rPr>
              <w:t>3) пор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ядка принятия решений по итогам </w:t>
            </w:r>
            <w:r w:rsidRPr="00CD707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мероприятий;</w:t>
            </w:r>
          </w:p>
          <w:p w:rsidR="00E93BB1" w:rsidRPr="00E93BB1" w:rsidRDefault="00332B2A" w:rsidP="00332B2A">
            <w:pPr>
              <w:tabs>
                <w:tab w:val="left" w:pos="2850"/>
              </w:tabs>
              <w:rPr>
                <w:bCs/>
                <w:sz w:val="24"/>
                <w:szCs w:val="24"/>
              </w:rPr>
            </w:pPr>
            <w:r w:rsidRPr="00CD7075">
              <w:rPr>
                <w:bCs/>
                <w:sz w:val="24"/>
                <w:szCs w:val="24"/>
              </w:rPr>
              <w:t>4) порядка обжалования решений Контрольного органа.</w:t>
            </w:r>
          </w:p>
        </w:tc>
        <w:tc>
          <w:tcPr>
            <w:tcW w:w="2353" w:type="dxa"/>
          </w:tcPr>
          <w:p w:rsidR="00E93BB1" w:rsidRPr="00E93BB1" w:rsidRDefault="00E93BB1" w:rsidP="00E93BB1">
            <w:pPr>
              <w:tabs>
                <w:tab w:val="left" w:pos="2850"/>
              </w:tabs>
              <w:rPr>
                <w:bCs/>
                <w:sz w:val="24"/>
                <w:szCs w:val="24"/>
              </w:rPr>
            </w:pPr>
            <w:r w:rsidRPr="00E93BB1">
              <w:rPr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87" w:type="dxa"/>
          </w:tcPr>
          <w:p w:rsidR="00E93BB1" w:rsidRPr="00E93BB1" w:rsidRDefault="00E93BB1" w:rsidP="00E93BB1">
            <w:pPr>
              <w:tabs>
                <w:tab w:val="left" w:pos="2850"/>
              </w:tabs>
              <w:rPr>
                <w:bCs/>
                <w:sz w:val="24"/>
                <w:szCs w:val="24"/>
              </w:rPr>
            </w:pPr>
            <w:r w:rsidRPr="00E93BB1">
              <w:rPr>
                <w:rFonts w:eastAsia="Calibri"/>
                <w:bCs/>
                <w:sz w:val="24"/>
                <w:szCs w:val="24"/>
              </w:rPr>
              <w:t>Ответственный специалист администрации</w:t>
            </w:r>
          </w:p>
        </w:tc>
      </w:tr>
    </w:tbl>
    <w:p w:rsidR="003427F4" w:rsidRDefault="003427F4" w:rsidP="00721AB3">
      <w:pPr>
        <w:tabs>
          <w:tab w:val="left" w:pos="2850"/>
        </w:tabs>
        <w:suppressAutoHyphens/>
        <w:jc w:val="both"/>
        <w:rPr>
          <w:bCs/>
        </w:rPr>
      </w:pPr>
    </w:p>
    <w:p w:rsidR="002A6EE9" w:rsidRDefault="002A6EE9" w:rsidP="002A6EE9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85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результативности и эффек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тивности программы профилактики</w:t>
      </w:r>
    </w:p>
    <w:p w:rsidR="002A6EE9" w:rsidRDefault="002A6EE9" w:rsidP="002A6EE9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6EE9" w:rsidRPr="00C05B49" w:rsidRDefault="002A6EE9" w:rsidP="002A6EE9">
      <w:pPr>
        <w:tabs>
          <w:tab w:val="left" w:pos="285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05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оказателями результативности и эффективности выполнения программы профилактики в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05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являются:</w:t>
      </w:r>
    </w:p>
    <w:p w:rsidR="002A6EE9" w:rsidRPr="00C05B49" w:rsidRDefault="002A6EE9" w:rsidP="002A6EE9">
      <w:pPr>
        <w:tabs>
          <w:tab w:val="left" w:pos="285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6EE9" w:rsidRPr="00C05B49" w:rsidRDefault="002A6EE9" w:rsidP="002A6EE9">
      <w:pPr>
        <w:pStyle w:val="a3"/>
        <w:numPr>
          <w:ilvl w:val="0"/>
          <w:numId w:val="46"/>
        </w:numPr>
        <w:tabs>
          <w:tab w:val="left" w:pos="2850"/>
        </w:tabs>
        <w:suppressAutoHyphens/>
        <w:jc w:val="both"/>
        <w:rPr>
          <w:bCs/>
        </w:rPr>
      </w:pPr>
      <w:r w:rsidRPr="00C05B49">
        <w:rPr>
          <w:bCs/>
        </w:rPr>
        <w:t>Доля устраненных нарушений из числа выявленных нарушений обязательных требований - 70%.</w:t>
      </w:r>
    </w:p>
    <w:p w:rsidR="002A6EE9" w:rsidRPr="00C05B49" w:rsidRDefault="002A6EE9" w:rsidP="002A6EE9">
      <w:pPr>
        <w:tabs>
          <w:tab w:val="left" w:pos="285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6EE9" w:rsidRPr="00C05B49" w:rsidRDefault="002A6EE9" w:rsidP="002A6EE9">
      <w:pPr>
        <w:pStyle w:val="a3"/>
        <w:numPr>
          <w:ilvl w:val="0"/>
          <w:numId w:val="46"/>
        </w:numPr>
        <w:tabs>
          <w:tab w:val="left" w:pos="2850"/>
        </w:tabs>
        <w:suppressAutoHyphens/>
        <w:jc w:val="both"/>
        <w:rPr>
          <w:bCs/>
        </w:rPr>
      </w:pPr>
      <w:r w:rsidRPr="00C05B49">
        <w:rPr>
          <w:bCs/>
        </w:rPr>
        <w:t>Доля выполнения плана проведения плановых контрольных мероприятий на очередной календарный год - 100%.</w:t>
      </w:r>
    </w:p>
    <w:p w:rsidR="002A6EE9" w:rsidRPr="00C05B49" w:rsidRDefault="002A6EE9" w:rsidP="002A6EE9">
      <w:pPr>
        <w:tabs>
          <w:tab w:val="left" w:pos="285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6EE9" w:rsidRPr="00C05B49" w:rsidRDefault="002A6EE9" w:rsidP="002A6EE9">
      <w:pPr>
        <w:pStyle w:val="a3"/>
        <w:numPr>
          <w:ilvl w:val="0"/>
          <w:numId w:val="46"/>
        </w:numPr>
        <w:tabs>
          <w:tab w:val="left" w:pos="2850"/>
        </w:tabs>
        <w:suppressAutoHyphens/>
        <w:jc w:val="both"/>
        <w:rPr>
          <w:bCs/>
        </w:rPr>
      </w:pPr>
      <w:r w:rsidRPr="00C05B49">
        <w:rPr>
          <w:bCs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2A6EE9" w:rsidRPr="00C05B49" w:rsidRDefault="002A6EE9" w:rsidP="002A6EE9">
      <w:pPr>
        <w:tabs>
          <w:tab w:val="left" w:pos="285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6EE9" w:rsidRPr="00C05B49" w:rsidRDefault="002A6EE9" w:rsidP="002A6EE9">
      <w:pPr>
        <w:pStyle w:val="a3"/>
        <w:numPr>
          <w:ilvl w:val="0"/>
          <w:numId w:val="46"/>
        </w:numPr>
        <w:tabs>
          <w:tab w:val="left" w:pos="2850"/>
        </w:tabs>
        <w:suppressAutoHyphens/>
        <w:jc w:val="both"/>
        <w:rPr>
          <w:bCs/>
        </w:rPr>
      </w:pPr>
      <w:r w:rsidRPr="00C05B49">
        <w:rPr>
          <w:bCs/>
        </w:rPr>
        <w:t>Доля отмененных результатов контрольных мероприятий - 0%.</w:t>
      </w:r>
    </w:p>
    <w:p w:rsidR="002A6EE9" w:rsidRPr="00C05B49" w:rsidRDefault="002A6EE9" w:rsidP="002A6EE9">
      <w:pPr>
        <w:tabs>
          <w:tab w:val="left" w:pos="285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6EE9" w:rsidRPr="00C05B49" w:rsidRDefault="002A6EE9" w:rsidP="002A6EE9">
      <w:pPr>
        <w:pStyle w:val="a3"/>
        <w:numPr>
          <w:ilvl w:val="0"/>
          <w:numId w:val="46"/>
        </w:numPr>
        <w:tabs>
          <w:tab w:val="left" w:pos="2850"/>
        </w:tabs>
        <w:suppressAutoHyphens/>
        <w:jc w:val="both"/>
        <w:rPr>
          <w:bCs/>
        </w:rPr>
      </w:pPr>
      <w:r w:rsidRPr="00C05B49">
        <w:rPr>
          <w:bCs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2A6EE9" w:rsidRPr="00C05B49" w:rsidRDefault="002A6EE9" w:rsidP="002A6EE9">
      <w:pPr>
        <w:tabs>
          <w:tab w:val="left" w:pos="285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6EE9" w:rsidRPr="00C05B49" w:rsidRDefault="002A6EE9" w:rsidP="002A6EE9">
      <w:pPr>
        <w:pStyle w:val="a3"/>
        <w:numPr>
          <w:ilvl w:val="0"/>
          <w:numId w:val="46"/>
        </w:numPr>
        <w:tabs>
          <w:tab w:val="left" w:pos="2850"/>
        </w:tabs>
        <w:suppressAutoHyphens/>
        <w:jc w:val="both"/>
        <w:rPr>
          <w:bCs/>
        </w:rPr>
      </w:pPr>
      <w:r w:rsidRPr="00C05B49">
        <w:rPr>
          <w:bCs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2A6EE9" w:rsidRPr="00C05B49" w:rsidRDefault="002A6EE9" w:rsidP="002A6EE9">
      <w:pPr>
        <w:tabs>
          <w:tab w:val="left" w:pos="285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6EE9" w:rsidRDefault="002A6EE9" w:rsidP="002A6EE9">
      <w:pPr>
        <w:pStyle w:val="a3"/>
        <w:numPr>
          <w:ilvl w:val="0"/>
          <w:numId w:val="46"/>
        </w:numPr>
        <w:tabs>
          <w:tab w:val="left" w:pos="2850"/>
        </w:tabs>
        <w:suppressAutoHyphens/>
        <w:jc w:val="both"/>
        <w:rPr>
          <w:bCs/>
        </w:rPr>
      </w:pPr>
      <w:r w:rsidRPr="00C05B49">
        <w:rPr>
          <w:bCs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2A6EE9" w:rsidRPr="0070008A" w:rsidRDefault="002A6EE9" w:rsidP="00721AB3">
      <w:pPr>
        <w:tabs>
          <w:tab w:val="left" w:pos="2850"/>
        </w:tabs>
        <w:suppressAutoHyphens/>
        <w:jc w:val="both"/>
        <w:rPr>
          <w:bCs/>
        </w:rPr>
      </w:pPr>
    </w:p>
    <w:sectPr w:rsidR="002A6EE9" w:rsidRPr="0070008A" w:rsidSect="004852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1D" w:rsidRDefault="00F6771D" w:rsidP="00DC0E12">
      <w:pPr>
        <w:spacing w:after="0" w:line="240" w:lineRule="auto"/>
      </w:pPr>
      <w:r>
        <w:separator/>
      </w:r>
    </w:p>
  </w:endnote>
  <w:endnote w:type="continuationSeparator" w:id="1">
    <w:p w:rsidR="00F6771D" w:rsidRDefault="00F6771D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1D" w:rsidRDefault="00F6771D" w:rsidP="00DC0E12">
      <w:pPr>
        <w:spacing w:after="0" w:line="240" w:lineRule="auto"/>
      </w:pPr>
      <w:r>
        <w:separator/>
      </w:r>
    </w:p>
  </w:footnote>
  <w:footnote w:type="continuationSeparator" w:id="1">
    <w:p w:rsidR="00F6771D" w:rsidRDefault="00F6771D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8974064"/>
    <w:multiLevelType w:val="hybridMultilevel"/>
    <w:tmpl w:val="5EA43732"/>
    <w:lvl w:ilvl="0" w:tplc="83DAB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546FA"/>
    <w:multiLevelType w:val="hybridMultilevel"/>
    <w:tmpl w:val="7C5A0C0E"/>
    <w:lvl w:ilvl="0" w:tplc="BFA006C8">
      <w:start w:val="1"/>
      <w:numFmt w:val="bullet"/>
      <w:lvlText w:val="—"/>
      <w:lvlJc w:val="left"/>
      <w:pPr>
        <w:ind w:left="1400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4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6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7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3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EC3742"/>
    <w:multiLevelType w:val="hybridMultilevel"/>
    <w:tmpl w:val="EE70E238"/>
    <w:lvl w:ilvl="0" w:tplc="BFA006C8">
      <w:start w:val="1"/>
      <w:numFmt w:val="bullet"/>
      <w:lvlText w:val="—"/>
      <w:lvlJc w:val="left"/>
      <w:pPr>
        <w:ind w:left="644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39"/>
  </w:num>
  <w:num w:numId="8">
    <w:abstractNumId w:val="2"/>
  </w:num>
  <w:num w:numId="9">
    <w:abstractNumId w:val="20"/>
  </w:num>
  <w:num w:numId="10">
    <w:abstractNumId w:val="16"/>
  </w:num>
  <w:num w:numId="11">
    <w:abstractNumId w:val="32"/>
  </w:num>
  <w:num w:numId="12">
    <w:abstractNumId w:val="11"/>
  </w:num>
  <w:num w:numId="13">
    <w:abstractNumId w:val="28"/>
  </w:num>
  <w:num w:numId="14">
    <w:abstractNumId w:val="15"/>
  </w:num>
  <w:num w:numId="15">
    <w:abstractNumId w:val="3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5"/>
  </w:num>
  <w:num w:numId="32">
    <w:abstractNumId w:val="24"/>
  </w:num>
  <w:num w:numId="33">
    <w:abstractNumId w:val="12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7"/>
  </w:num>
  <w:num w:numId="36">
    <w:abstractNumId w:val="25"/>
  </w:num>
  <w:num w:numId="37">
    <w:abstractNumId w:val="38"/>
  </w:num>
  <w:num w:numId="3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3"/>
  </w:num>
  <w:num w:numId="41">
    <w:abstractNumId w:val="35"/>
  </w:num>
  <w:num w:numId="42">
    <w:abstractNumId w:val="17"/>
  </w:num>
  <w:num w:numId="43">
    <w:abstractNumId w:val="14"/>
  </w:num>
  <w:num w:numId="44">
    <w:abstractNumId w:val="36"/>
  </w:num>
  <w:num w:numId="45">
    <w:abstractNumId w:val="6"/>
  </w:num>
  <w:num w:numId="46">
    <w:abstractNumId w:val="33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0608A"/>
    <w:rsid w:val="00006F23"/>
    <w:rsid w:val="000113E2"/>
    <w:rsid w:val="00040626"/>
    <w:rsid w:val="000422B5"/>
    <w:rsid w:val="00050728"/>
    <w:rsid w:val="00071DDD"/>
    <w:rsid w:val="000A3082"/>
    <w:rsid w:val="000A5EAB"/>
    <w:rsid w:val="000B116A"/>
    <w:rsid w:val="000B1877"/>
    <w:rsid w:val="000D1681"/>
    <w:rsid w:val="000F03CB"/>
    <w:rsid w:val="000F11E2"/>
    <w:rsid w:val="0012178E"/>
    <w:rsid w:val="00136F9D"/>
    <w:rsid w:val="00142A99"/>
    <w:rsid w:val="00147E1B"/>
    <w:rsid w:val="001557A4"/>
    <w:rsid w:val="0016554C"/>
    <w:rsid w:val="001663BC"/>
    <w:rsid w:val="00167B15"/>
    <w:rsid w:val="001730DF"/>
    <w:rsid w:val="00181FAB"/>
    <w:rsid w:val="001858AA"/>
    <w:rsid w:val="00191268"/>
    <w:rsid w:val="00197A10"/>
    <w:rsid w:val="001D2DE0"/>
    <w:rsid w:val="001D6E89"/>
    <w:rsid w:val="001E49A8"/>
    <w:rsid w:val="0020339B"/>
    <w:rsid w:val="0022647D"/>
    <w:rsid w:val="00226ED6"/>
    <w:rsid w:val="00232822"/>
    <w:rsid w:val="0025500C"/>
    <w:rsid w:val="002735B3"/>
    <w:rsid w:val="002867CD"/>
    <w:rsid w:val="00292195"/>
    <w:rsid w:val="00294CB6"/>
    <w:rsid w:val="002A15F9"/>
    <w:rsid w:val="002A6EE9"/>
    <w:rsid w:val="002B0E98"/>
    <w:rsid w:val="002D5D86"/>
    <w:rsid w:val="002E2496"/>
    <w:rsid w:val="0031141E"/>
    <w:rsid w:val="0032082D"/>
    <w:rsid w:val="00325C9E"/>
    <w:rsid w:val="00332B2A"/>
    <w:rsid w:val="0033603B"/>
    <w:rsid w:val="003374CA"/>
    <w:rsid w:val="003427F4"/>
    <w:rsid w:val="003464FE"/>
    <w:rsid w:val="003477D8"/>
    <w:rsid w:val="0036678A"/>
    <w:rsid w:val="00375B8B"/>
    <w:rsid w:val="003800A8"/>
    <w:rsid w:val="00390A49"/>
    <w:rsid w:val="003A5142"/>
    <w:rsid w:val="003A7013"/>
    <w:rsid w:val="003B0CA1"/>
    <w:rsid w:val="003C5F1F"/>
    <w:rsid w:val="003C6E52"/>
    <w:rsid w:val="003D50F7"/>
    <w:rsid w:val="003E60EA"/>
    <w:rsid w:val="003F15F7"/>
    <w:rsid w:val="0040375E"/>
    <w:rsid w:val="00415351"/>
    <w:rsid w:val="004308AA"/>
    <w:rsid w:val="00442911"/>
    <w:rsid w:val="00453205"/>
    <w:rsid w:val="00461787"/>
    <w:rsid w:val="004852C7"/>
    <w:rsid w:val="004903DC"/>
    <w:rsid w:val="004F1626"/>
    <w:rsid w:val="00514A98"/>
    <w:rsid w:val="005161FA"/>
    <w:rsid w:val="00524D78"/>
    <w:rsid w:val="005418EC"/>
    <w:rsid w:val="00547F5B"/>
    <w:rsid w:val="00550CD5"/>
    <w:rsid w:val="00561935"/>
    <w:rsid w:val="00593E15"/>
    <w:rsid w:val="005A6001"/>
    <w:rsid w:val="005B0F92"/>
    <w:rsid w:val="005B1282"/>
    <w:rsid w:val="005C15F4"/>
    <w:rsid w:val="005E1E61"/>
    <w:rsid w:val="005F6EEC"/>
    <w:rsid w:val="00602CA3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7807"/>
    <w:rsid w:val="0070008A"/>
    <w:rsid w:val="00702669"/>
    <w:rsid w:val="00705802"/>
    <w:rsid w:val="00721AB3"/>
    <w:rsid w:val="00723947"/>
    <w:rsid w:val="00742528"/>
    <w:rsid w:val="00742D25"/>
    <w:rsid w:val="00747A35"/>
    <w:rsid w:val="00764B9D"/>
    <w:rsid w:val="007817AB"/>
    <w:rsid w:val="00782397"/>
    <w:rsid w:val="00784EEF"/>
    <w:rsid w:val="0078589F"/>
    <w:rsid w:val="00790B97"/>
    <w:rsid w:val="007A1ACA"/>
    <w:rsid w:val="007B72C5"/>
    <w:rsid w:val="007C3E25"/>
    <w:rsid w:val="007E3A77"/>
    <w:rsid w:val="0083540A"/>
    <w:rsid w:val="008602E2"/>
    <w:rsid w:val="008663D0"/>
    <w:rsid w:val="008755AB"/>
    <w:rsid w:val="00880E32"/>
    <w:rsid w:val="008A2083"/>
    <w:rsid w:val="008A6E21"/>
    <w:rsid w:val="008B1665"/>
    <w:rsid w:val="008D2144"/>
    <w:rsid w:val="008E0D5A"/>
    <w:rsid w:val="008E11FC"/>
    <w:rsid w:val="008E2448"/>
    <w:rsid w:val="008E7BC7"/>
    <w:rsid w:val="008F144C"/>
    <w:rsid w:val="008F59B0"/>
    <w:rsid w:val="00943D80"/>
    <w:rsid w:val="0094520D"/>
    <w:rsid w:val="00962AD0"/>
    <w:rsid w:val="00966EAD"/>
    <w:rsid w:val="009676A6"/>
    <w:rsid w:val="00974730"/>
    <w:rsid w:val="0097638D"/>
    <w:rsid w:val="00984C08"/>
    <w:rsid w:val="009A51F1"/>
    <w:rsid w:val="009B7A9F"/>
    <w:rsid w:val="009C0D2B"/>
    <w:rsid w:val="009C3843"/>
    <w:rsid w:val="009D7F12"/>
    <w:rsid w:val="009F0B02"/>
    <w:rsid w:val="009F23F9"/>
    <w:rsid w:val="009F2470"/>
    <w:rsid w:val="00A07A48"/>
    <w:rsid w:val="00A50AA3"/>
    <w:rsid w:val="00A61CAC"/>
    <w:rsid w:val="00A94534"/>
    <w:rsid w:val="00AA7BC5"/>
    <w:rsid w:val="00AB19DE"/>
    <w:rsid w:val="00AB3E46"/>
    <w:rsid w:val="00AB73BF"/>
    <w:rsid w:val="00AC02AA"/>
    <w:rsid w:val="00AC2432"/>
    <w:rsid w:val="00B977FE"/>
    <w:rsid w:val="00BA547D"/>
    <w:rsid w:val="00BA7392"/>
    <w:rsid w:val="00BA75D2"/>
    <w:rsid w:val="00BB4243"/>
    <w:rsid w:val="00BC1895"/>
    <w:rsid w:val="00BC6EAC"/>
    <w:rsid w:val="00BE0036"/>
    <w:rsid w:val="00C05B49"/>
    <w:rsid w:val="00C15CDC"/>
    <w:rsid w:val="00C35D31"/>
    <w:rsid w:val="00C4236F"/>
    <w:rsid w:val="00C450AC"/>
    <w:rsid w:val="00C5253B"/>
    <w:rsid w:val="00C63947"/>
    <w:rsid w:val="00C81D3C"/>
    <w:rsid w:val="00C83F56"/>
    <w:rsid w:val="00C85F7F"/>
    <w:rsid w:val="00CA6E6F"/>
    <w:rsid w:val="00CB1718"/>
    <w:rsid w:val="00CB173B"/>
    <w:rsid w:val="00CB3D0D"/>
    <w:rsid w:val="00CD7075"/>
    <w:rsid w:val="00CE5839"/>
    <w:rsid w:val="00CF2B73"/>
    <w:rsid w:val="00CF5484"/>
    <w:rsid w:val="00CF608E"/>
    <w:rsid w:val="00D27157"/>
    <w:rsid w:val="00D50E7E"/>
    <w:rsid w:val="00DA4448"/>
    <w:rsid w:val="00DC0E12"/>
    <w:rsid w:val="00DC2033"/>
    <w:rsid w:val="00DC353D"/>
    <w:rsid w:val="00DE0861"/>
    <w:rsid w:val="00DE6107"/>
    <w:rsid w:val="00E00C6C"/>
    <w:rsid w:val="00E11689"/>
    <w:rsid w:val="00E17928"/>
    <w:rsid w:val="00E226AC"/>
    <w:rsid w:val="00E61FED"/>
    <w:rsid w:val="00E64C34"/>
    <w:rsid w:val="00E763A4"/>
    <w:rsid w:val="00E83125"/>
    <w:rsid w:val="00E93BB1"/>
    <w:rsid w:val="00EA7A10"/>
    <w:rsid w:val="00EC352B"/>
    <w:rsid w:val="00EC3F88"/>
    <w:rsid w:val="00EC7A09"/>
    <w:rsid w:val="00ED4982"/>
    <w:rsid w:val="00F059C9"/>
    <w:rsid w:val="00F40F2E"/>
    <w:rsid w:val="00F43261"/>
    <w:rsid w:val="00F4384D"/>
    <w:rsid w:val="00F51F60"/>
    <w:rsid w:val="00F5288C"/>
    <w:rsid w:val="00F535AA"/>
    <w:rsid w:val="00F62E89"/>
    <w:rsid w:val="00F66D96"/>
    <w:rsid w:val="00F6771D"/>
    <w:rsid w:val="00F846D4"/>
    <w:rsid w:val="00FA2A90"/>
    <w:rsid w:val="00FA747D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47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"/>
    <w:rsid w:val="00ED498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99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basedOn w:val="a"/>
    <w:next w:val="ae"/>
    <w:uiPriority w:val="99"/>
    <w:unhideWhenUsed/>
    <w:rsid w:val="00ED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semiHidden/>
    <w:unhideWhenUsed/>
    <w:rsid w:val="00DC0E12"/>
    <w:rPr>
      <w:color w:val="800080"/>
      <w:u w:val="single"/>
    </w:rPr>
  </w:style>
  <w:style w:type="paragraph" w:styleId="af0">
    <w:name w:val="header"/>
    <w:basedOn w:val="a"/>
    <w:link w:val="af1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Title"/>
    <w:basedOn w:val="a"/>
    <w:link w:val="af5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5">
    <w:name w:val="Название Знак"/>
    <w:basedOn w:val="a0"/>
    <w:link w:val="af4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6">
    <w:name w:val="Body Text Indent"/>
    <w:basedOn w:val="a"/>
    <w:link w:val="af7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"/>
    <w:link w:val="af9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2">
    <w:name w:val="Body Text 2"/>
    <w:basedOn w:val="a"/>
    <w:link w:val="23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4">
    <w:name w:val="Body Text Indent 2"/>
    <w:basedOn w:val="a"/>
    <w:link w:val="25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a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6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7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5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d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6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f">
    <w:name w:val="endnote text"/>
    <w:basedOn w:val="a"/>
    <w:link w:val="aff0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semiHidden/>
    <w:rsid w:val="00DC0E12"/>
    <w:rPr>
      <w:vertAlign w:val="superscript"/>
    </w:rPr>
  </w:style>
  <w:style w:type="paragraph" w:styleId="aff2">
    <w:name w:val="Document Map"/>
    <w:basedOn w:val="a"/>
    <w:link w:val="aff3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Обычный (веб) Знак"/>
    <w:aliases w:val="_а_Е’__ (дќа) И’ц_1 Знак,_а_Е’__ (дќа) И’ц_ И’ц_ Знак,___С¬__ (_x_) ÷¬__1 Знак,___С¬__ (_x_) ÷¬__ ÷¬__ Знак"/>
    <w:link w:val="ae"/>
    <w:locked/>
    <w:rsid w:val="00DC0E12"/>
    <w:rPr>
      <w:sz w:val="24"/>
      <w:szCs w:val="24"/>
      <w:lang w:eastAsia="ru-RU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f4"/>
    <w:uiPriority w:val="99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7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747D"/>
    <w:rPr>
      <w:rFonts w:ascii="Courier New" w:eastAsia="Times New Roman" w:hAnsi="Courier New" w:cs="Times New Roman"/>
      <w:sz w:val="20"/>
      <w:szCs w:val="20"/>
    </w:rPr>
  </w:style>
  <w:style w:type="paragraph" w:customStyle="1" w:styleId="36">
    <w:name w:val="Без интервала3"/>
    <w:rsid w:val="00AB3E4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29">
    <w:name w:val="Неразрешенное упоминание2"/>
    <w:basedOn w:val="a0"/>
    <w:uiPriority w:val="99"/>
    <w:semiHidden/>
    <w:unhideWhenUsed/>
    <w:rsid w:val="005A6001"/>
    <w:rPr>
      <w:color w:val="605E5C"/>
      <w:shd w:val="clear" w:color="auto" w:fill="E1DFDD"/>
    </w:rPr>
  </w:style>
  <w:style w:type="paragraph" w:customStyle="1" w:styleId="aff6">
    <w:basedOn w:val="a"/>
    <w:next w:val="ae"/>
    <w:uiPriority w:val="99"/>
    <w:unhideWhenUsed/>
    <w:rsid w:val="0034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3427F4"/>
  </w:style>
  <w:style w:type="character" w:styleId="aff7">
    <w:name w:val="annotation reference"/>
    <w:basedOn w:val="a0"/>
    <w:uiPriority w:val="99"/>
    <w:semiHidden/>
    <w:unhideWhenUsed/>
    <w:rsid w:val="000A5EAB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0A5EAB"/>
    <w:pPr>
      <w:spacing w:line="240" w:lineRule="auto"/>
    </w:pPr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0A5EAB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A5EAB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0A5E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-viskatskoy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C242-43F4-4241-A272-40B217D6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3</cp:revision>
  <cp:lastPrinted>2022-09-30T07:50:00Z</cp:lastPrinted>
  <dcterms:created xsi:type="dcterms:W3CDTF">2023-11-07T13:01:00Z</dcterms:created>
  <dcterms:modified xsi:type="dcterms:W3CDTF">2023-11-07T13:10:00Z</dcterms:modified>
</cp:coreProperties>
</file>