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B4540" w:rsidRPr="00AB4540" w:rsidTr="00AB4540">
        <w:tc>
          <w:tcPr>
            <w:tcW w:w="4785" w:type="dxa"/>
          </w:tcPr>
          <w:p w:rsidR="00AB4540" w:rsidRDefault="00AB4540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Pr="00AB4540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hideMark/>
          </w:tcPr>
          <w:p w:rsidR="00AB4540" w:rsidRPr="00AB4540" w:rsidRDefault="00AB4540" w:rsidP="009A62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B4540" w:rsidRPr="00AB4540" w:rsidRDefault="00AB4540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AB4540" w:rsidRPr="00AB4540" w:rsidRDefault="00AB4540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муниципального </w:t>
            </w:r>
          </w:p>
          <w:p w:rsidR="00AB4540" w:rsidRPr="00AB4540" w:rsidRDefault="009A62FA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</w:t>
            </w:r>
            <w:r w:rsidR="000563C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0563C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B4540" w:rsidRPr="00AB4540" w:rsidRDefault="00AB4540" w:rsidP="009A62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</w:tbl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2FA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9A62FA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М.Б.Чистовой </w:t>
      </w:r>
    </w:p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Уважаемая Марина Борисовна!</w:t>
      </w:r>
    </w:p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формирования конкурсной комиссии и о порядке проведения конкурса на замещение должности главы администрации Сланцевского муниципального района Ленинградской области, утвержденным решением совета депутатов муниципального образования </w:t>
      </w:r>
      <w:r w:rsidR="0051319B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 от 16 сентября 2019 года №5 и на основании решения совета депутатов </w:t>
      </w:r>
      <w:r w:rsidR="0051319B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от </w:t>
      </w:r>
      <w:r w:rsidR="002A1AB1">
        <w:rPr>
          <w:rFonts w:ascii="Times New Roman" w:hAnsi="Times New Roman" w:cs="Times New Roman"/>
          <w:sz w:val="24"/>
          <w:szCs w:val="24"/>
        </w:rPr>
        <w:t>__октября</w:t>
      </w:r>
      <w:r w:rsidRPr="00AB4540">
        <w:rPr>
          <w:rFonts w:ascii="Times New Roman" w:hAnsi="Times New Roman" w:cs="Times New Roman"/>
          <w:sz w:val="24"/>
          <w:szCs w:val="24"/>
        </w:rPr>
        <w:t xml:space="preserve"> 2019 г</w:t>
      </w:r>
      <w:r w:rsidR="00D918CD">
        <w:rPr>
          <w:rFonts w:ascii="Times New Roman" w:hAnsi="Times New Roman" w:cs="Times New Roman"/>
          <w:sz w:val="24"/>
          <w:szCs w:val="24"/>
        </w:rPr>
        <w:t>ода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___</w:t>
      </w:r>
      <w:r w:rsidRPr="00AB4540">
        <w:rPr>
          <w:rFonts w:ascii="Times New Roman" w:hAnsi="Times New Roman" w:cs="Times New Roman"/>
          <w:sz w:val="24"/>
          <w:szCs w:val="24"/>
        </w:rPr>
        <w:t xml:space="preserve">«Об объявлении конкурса на замещение должности главы администрации муниципального образования </w:t>
      </w:r>
      <w:r w:rsidR="0051319B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Ленинградской области»  просим Вас назначить трех человек (половина  от общего числа членов конкурсной комиссии) в состав конкурсной комиссии на замещение должности главы администрации </w:t>
      </w:r>
      <w:r w:rsidR="0051319B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района.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B4540" w:rsidRPr="00AB4540" w:rsidRDefault="00AB4540" w:rsidP="00AB4540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Решение С</w:t>
      </w:r>
      <w:r w:rsidR="009A62FA">
        <w:rPr>
          <w:rFonts w:ascii="Times New Roman" w:hAnsi="Times New Roman" w:cs="Times New Roman"/>
          <w:sz w:val="24"/>
          <w:szCs w:val="24"/>
        </w:rPr>
        <w:t>овета депутатов от 1</w:t>
      </w:r>
      <w:r w:rsidR="0051319B">
        <w:rPr>
          <w:rFonts w:ascii="Times New Roman" w:hAnsi="Times New Roman" w:cs="Times New Roman"/>
          <w:sz w:val="24"/>
          <w:szCs w:val="24"/>
        </w:rPr>
        <w:t>6</w:t>
      </w:r>
      <w:r w:rsidR="009A62FA">
        <w:rPr>
          <w:rFonts w:ascii="Times New Roman" w:hAnsi="Times New Roman" w:cs="Times New Roman"/>
          <w:sz w:val="24"/>
          <w:szCs w:val="24"/>
        </w:rPr>
        <w:t>.09.2019 №</w:t>
      </w:r>
      <w:r w:rsidR="0051319B">
        <w:rPr>
          <w:rFonts w:ascii="Times New Roman" w:hAnsi="Times New Roman" w:cs="Times New Roman"/>
          <w:sz w:val="24"/>
          <w:szCs w:val="24"/>
        </w:rPr>
        <w:t>6</w:t>
      </w:r>
      <w:r w:rsidRPr="00AB454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 конкурсной комиссии и о порядке проведения конкурса на замещение должности главы администрации </w:t>
      </w:r>
      <w:r w:rsidR="0051319B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918CD">
        <w:rPr>
          <w:rFonts w:ascii="Times New Roman" w:hAnsi="Times New Roman" w:cs="Times New Roman"/>
          <w:sz w:val="24"/>
          <w:szCs w:val="24"/>
        </w:rPr>
        <w:t>го поселения Сланцевского муници</w:t>
      </w:r>
      <w:r w:rsidRPr="00AB4540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D918CD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2A1AB1">
        <w:rPr>
          <w:rFonts w:ascii="Times New Roman" w:hAnsi="Times New Roman" w:cs="Times New Roman"/>
          <w:sz w:val="24"/>
          <w:szCs w:val="24"/>
        </w:rPr>
        <w:t>,</w:t>
      </w:r>
      <w:r w:rsidR="00D918CD">
        <w:rPr>
          <w:rFonts w:ascii="Times New Roman" w:hAnsi="Times New Roman" w:cs="Times New Roman"/>
          <w:sz w:val="24"/>
          <w:szCs w:val="24"/>
        </w:rPr>
        <w:t xml:space="preserve">  на</w:t>
      </w:r>
      <w:r w:rsidR="0057497D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54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4540">
        <w:rPr>
          <w:rFonts w:ascii="Times New Roman" w:hAnsi="Times New Roman" w:cs="Times New Roman"/>
          <w:sz w:val="24"/>
          <w:szCs w:val="24"/>
        </w:rPr>
        <w:t>.;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r w:rsidR="009A62FA">
        <w:rPr>
          <w:rFonts w:ascii="Times New Roman" w:hAnsi="Times New Roman" w:cs="Times New Roman"/>
          <w:sz w:val="24"/>
          <w:szCs w:val="24"/>
        </w:rPr>
        <w:t>депутатов  от</w:t>
      </w:r>
      <w:r w:rsidR="002A1AB1">
        <w:rPr>
          <w:rFonts w:ascii="Times New Roman" w:hAnsi="Times New Roman" w:cs="Times New Roman"/>
          <w:sz w:val="24"/>
          <w:szCs w:val="24"/>
        </w:rPr>
        <w:t>__</w:t>
      </w:r>
      <w:r w:rsidR="00D918CD">
        <w:rPr>
          <w:rFonts w:ascii="Times New Roman" w:hAnsi="Times New Roman" w:cs="Times New Roman"/>
          <w:sz w:val="24"/>
          <w:szCs w:val="24"/>
        </w:rPr>
        <w:t>.</w:t>
      </w:r>
      <w:r w:rsidR="002A1AB1">
        <w:rPr>
          <w:rFonts w:ascii="Times New Roman" w:hAnsi="Times New Roman" w:cs="Times New Roman"/>
          <w:sz w:val="24"/>
          <w:szCs w:val="24"/>
        </w:rPr>
        <w:t>__</w:t>
      </w:r>
      <w:r w:rsidR="00D918CD">
        <w:rPr>
          <w:rFonts w:ascii="Times New Roman" w:hAnsi="Times New Roman" w:cs="Times New Roman"/>
          <w:sz w:val="24"/>
          <w:szCs w:val="24"/>
        </w:rPr>
        <w:t>.2019 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  «Об объявлении конкурса на замещение должности главы администрации муниципального образования </w:t>
      </w:r>
      <w:r w:rsidR="00F23A97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</w:t>
      </w:r>
      <w:r w:rsidR="00D918CD">
        <w:rPr>
          <w:rFonts w:ascii="Times New Roman" w:hAnsi="Times New Roman" w:cs="Times New Roman"/>
          <w:sz w:val="24"/>
          <w:szCs w:val="24"/>
        </w:rPr>
        <w:t>енинградской области»</w:t>
      </w:r>
      <w:proofErr w:type="gramStart"/>
      <w:r w:rsidR="002A1AB1">
        <w:rPr>
          <w:rFonts w:ascii="Times New Roman" w:hAnsi="Times New Roman" w:cs="Times New Roman"/>
          <w:sz w:val="24"/>
          <w:szCs w:val="24"/>
        </w:rPr>
        <w:t>,</w:t>
      </w:r>
      <w:r w:rsidR="00D918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918CD">
        <w:rPr>
          <w:rFonts w:ascii="Times New Roman" w:hAnsi="Times New Roman" w:cs="Times New Roman"/>
          <w:sz w:val="24"/>
          <w:szCs w:val="24"/>
        </w:rPr>
        <w:t xml:space="preserve">а </w:t>
      </w:r>
      <w:r w:rsidR="0057497D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B1" w:rsidRDefault="002A1AB1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904D02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0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М.А. Филиппова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Pr="00AB4540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D" w:rsidRDefault="00D918CD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D" w:rsidRPr="00AB4540" w:rsidRDefault="00D918CD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22"/>
        <w:gridCol w:w="4254"/>
      </w:tblGrid>
      <w:tr w:rsidR="00AB4540" w:rsidRPr="00AB4540" w:rsidTr="00AB4540">
        <w:tc>
          <w:tcPr>
            <w:tcW w:w="5322" w:type="dxa"/>
          </w:tcPr>
          <w:p w:rsidR="00AB4540" w:rsidRDefault="00AB4540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Pr="00AB4540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hideMark/>
          </w:tcPr>
          <w:p w:rsidR="00AB4540" w:rsidRPr="00AB4540" w:rsidRDefault="00AB4540" w:rsidP="00904D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AB4540" w:rsidRPr="00AB4540" w:rsidRDefault="00AB4540" w:rsidP="00904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AB4540" w:rsidRPr="00AB4540" w:rsidRDefault="00904D02" w:rsidP="00904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Черновского сельского поселения 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22D33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E22D3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B4540" w:rsidRPr="00AB4540" w:rsidRDefault="00AB4540" w:rsidP="00904D0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</w:tbl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540" w:rsidRPr="00AB4540" w:rsidRDefault="00AB4540" w:rsidP="00AB454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ПРОЕКТ</w:t>
      </w: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EE" w:rsidRPr="006631EE" w:rsidRDefault="006631EE" w:rsidP="006631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КОНТРАКТ</w:t>
      </w:r>
    </w:p>
    <w:p w:rsidR="006631EE" w:rsidRPr="006631EE" w:rsidRDefault="006631EE" w:rsidP="006631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>С ГЛАВОЙ  АДМИНИСТРАЦИИ МУНИЦИПАЛЬНОГО ОБРАЗОВАНИЯ</w:t>
      </w:r>
    </w:p>
    <w:p w:rsidR="006631EE" w:rsidRPr="006631EE" w:rsidRDefault="006631EE" w:rsidP="006631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ЧЕРНОВСКОЕ СЕЛЬСКОЕ ПОСЕЛЕНИЕ СЛАНЦЕВСКОГО МУНИЦИПАЛЬНОГО РАЙОНА ЛЕНИНГРАДСКОЙ ОБЛАСТИ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B1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д.</w:t>
      </w:r>
      <w:r w:rsidR="006631EE">
        <w:rPr>
          <w:rFonts w:ascii="Times New Roman" w:hAnsi="Times New Roman" w:cs="Times New Roman"/>
          <w:sz w:val="24"/>
          <w:szCs w:val="24"/>
        </w:rPr>
        <w:t xml:space="preserve"> Монастырек</w:t>
      </w:r>
      <w:r w:rsidR="002A1AB1">
        <w:rPr>
          <w:rFonts w:ascii="Times New Roman" w:hAnsi="Times New Roman" w:cs="Times New Roman"/>
          <w:sz w:val="24"/>
          <w:szCs w:val="24"/>
        </w:rPr>
        <w:t>Сланцевского района            ___ ________________ 2019 года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</w:t>
      </w:r>
      <w:r w:rsidR="002A1AB1">
        <w:rPr>
          <w:rFonts w:ascii="Times New Roman" w:hAnsi="Times New Roman" w:cs="Times New Roman"/>
          <w:sz w:val="24"/>
          <w:szCs w:val="24"/>
        </w:rPr>
        <w:t xml:space="preserve">   (дата заключения контракта)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муниципального образования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образования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Устав), именуемого в дальнейшем «Представитель нанимателя», с одной стороны, и гражданин Российской Федерации (либо гражданин иностранного государства — участника международного  договора Российской Федерации, в соответствии с которым иностранный гражданин имеет право находиться на муниципальной службе)___________________________________________________________________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                                       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назначенный на должность главы администрации 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B4540">
        <w:rPr>
          <w:rFonts w:ascii="Times New Roman" w:hAnsi="Times New Roman" w:cs="Times New Roman"/>
          <w:sz w:val="24"/>
          <w:szCs w:val="24"/>
        </w:rPr>
        <w:t xml:space="preserve"> на основании  решения совета депутатов 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B4540">
        <w:rPr>
          <w:rFonts w:ascii="Times New Roman" w:hAnsi="Times New Roman" w:cs="Times New Roman"/>
          <w:sz w:val="24"/>
          <w:szCs w:val="24"/>
        </w:rPr>
        <w:t xml:space="preserve"> от «_____»______________2019 года № ____, именуемый в дальнейшем «Глава администрации», с другой стороны, заключили настоящий контракт о нижеследующем: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1. Общие положения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</w:t>
      </w:r>
      <w:r w:rsidRPr="00AB4540">
        <w:rPr>
          <w:rFonts w:ascii="Times New Roman" w:hAnsi="Times New Roman" w:cs="Times New Roman"/>
          <w:sz w:val="24"/>
          <w:szCs w:val="24"/>
        </w:rPr>
        <w:lastRenderedPageBreak/>
        <w:t>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1.3. Настоящий контракт заключается </w:t>
      </w:r>
      <w:r w:rsidR="00C43638" w:rsidRPr="00C43638">
        <w:rPr>
          <w:rFonts w:ascii="Times New Roman" w:hAnsi="Times New Roman" w:cs="Times New Roman"/>
          <w:sz w:val="24"/>
          <w:szCs w:val="24"/>
        </w:rPr>
        <w:t>на срок полномочий совета депутатов – 5</w:t>
      </w:r>
      <w:r w:rsidR="00C4363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C43638" w:rsidRPr="00C43638">
        <w:rPr>
          <w:rFonts w:ascii="Times New Roman" w:hAnsi="Times New Roman" w:cs="Times New Roman"/>
          <w:sz w:val="24"/>
          <w:szCs w:val="24"/>
        </w:rPr>
        <w:t xml:space="preserve"> лет</w:t>
      </w:r>
      <w:r w:rsidRPr="00AB4540">
        <w:rPr>
          <w:rFonts w:ascii="Times New Roman" w:hAnsi="Times New Roman" w:cs="Times New Roman"/>
          <w:sz w:val="24"/>
          <w:szCs w:val="24"/>
        </w:rPr>
        <w:t xml:space="preserve">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 При этом, контракт расторгается, если в Совет депутатов </w:t>
      </w:r>
      <w:r w:rsidR="00E45174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поступило заключение конкурсной комиссии об установлении факта несоответствия главы администрации </w:t>
      </w:r>
      <w:r w:rsidR="00E45174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требованиям к кандидатам для замещения должности главы администрации </w:t>
      </w:r>
      <w:r w:rsidR="00E45174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района, и Советом депутатов </w:t>
      </w:r>
      <w:r w:rsidR="00E45174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по результатам рассмотрения заключения отменено решение о назначении на должность главы администрации </w:t>
      </w:r>
      <w:r w:rsidR="00860CE4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1.4. Дата начала осуществления Главой администрации должностных полномочий –________________</w:t>
      </w:r>
      <w:r w:rsidRPr="00AB4540">
        <w:rPr>
          <w:rFonts w:ascii="Times New Roman" w:hAnsi="Times New Roman" w:cs="Times New Roman"/>
          <w:color w:val="800000"/>
          <w:sz w:val="24"/>
          <w:szCs w:val="24"/>
        </w:rPr>
        <w:t>2019 года.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1.5. Место работы</w:t>
      </w:r>
      <w:r w:rsidR="00B158ED">
        <w:rPr>
          <w:rFonts w:ascii="Times New Roman" w:hAnsi="Times New Roman" w:cs="Times New Roman"/>
          <w:sz w:val="24"/>
          <w:szCs w:val="24"/>
        </w:rPr>
        <w:t>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–   Ленинградская область, Сланцевский район, </w:t>
      </w:r>
      <w:r w:rsidR="00860CE4">
        <w:rPr>
          <w:rFonts w:ascii="Times New Roman" w:hAnsi="Times New Roman" w:cs="Times New Roman"/>
          <w:sz w:val="24"/>
          <w:szCs w:val="24"/>
        </w:rPr>
        <w:t>д. Монастырек, д. 16а</w:t>
      </w:r>
      <w:r w:rsidR="00F241E3">
        <w:rPr>
          <w:rFonts w:ascii="Times New Roman" w:hAnsi="Times New Roman" w:cs="Times New Roman"/>
          <w:sz w:val="24"/>
          <w:szCs w:val="24"/>
        </w:rPr>
        <w:t>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1) издавать муниципальные правовые акты и иные решения на основании и во исполнение положений, связанных с осуществлением полномочий по решению вопросов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2) заключать, расторгать контракты, договоры и соглашения, необходимые для осуществления полномочий по решению вопросов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3)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участвовать в судебных разбирательствах: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по делам об оспаривании действий (бездействия) администрации, Главы администрации при осуществлении ими полномочий по решению вопросов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по делам, связанным с осуществлением администрацией полномочий по решению вопросов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5) применять меры к работникам администрации за ненадлежащее осуществление ими полномочий по вопросам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6) знакомиться с документами, определяющими его права и обязанности по замещаемой должности;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7) получать организационно-техническое обеспечение своей деятельности, необходимое для осуществления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lastRenderedPageBreak/>
        <w:t>8) запрашивать и получать в установленном порядке от органов государственной власти, органов местного самоуправления, предприятий, учреждений и организаций, граждан и общественных объединений необходимые для осуществления полномочий информацию и материалы;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9) посещать в установленном порядке для осуществления своих полномочий предприятия, учреждения, организации;</w:t>
      </w:r>
    </w:p>
    <w:p w:rsidR="00AB4540" w:rsidRPr="00AB4540" w:rsidRDefault="00AB4540" w:rsidP="004E24D0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повышать свою квалификацию, проходить переподготовку за счет средств местного бюджета.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законом и иных правовых актов Российской Федерации, законов Ленинградской области и иных правовых актов Ленинградской области, Устава, муниципальных правовых актов;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обеспечивать соблюдение, защиту прав и законных интересов граждан;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своевременно в пределах своих полномочий рассматривать обращения граждан и организаций и принимать по ним решения в установленном порядке;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не разглашать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5) осуществлять контроль за надлежащим и своевременным исполнением муниципальных правовых актов по вопросам осуществления полномочий по вопросам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6) обеспечить сохранность и эффективно управлять муниципальным имуществом в соответствии с федеральными законами и иными правовыми актами Российской Федерации, законами Ленинградской области и иными правовыми актами Ленинградской области, Уставом и иными муниципальными правовыми актами;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7) обеспечить исполнение предписаний уполномоченных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 w:rsidR="00B158ED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8) обеспечить соблюдение финансовой дисциплины, сохранность средств и материальных ценностей в администрации;</w:t>
      </w:r>
    </w:p>
    <w:p w:rsid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9) соблюдать нормы служебной этики, не совершать действий, затрудняющих работу администрации.</w:t>
      </w:r>
    </w:p>
    <w:p w:rsidR="004E24D0" w:rsidRPr="004E24D0" w:rsidRDefault="004E24D0" w:rsidP="004E24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10</w:t>
      </w:r>
      <w:r w:rsidRPr="004E24D0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Pr="004E24D0">
        <w:rPr>
          <w:rFonts w:ascii="Times New Roman" w:hAnsi="Times New Roman"/>
          <w:sz w:val="24"/>
          <w:szCs w:val="24"/>
        </w:rPr>
        <w:t>глава    администрации    должен    соблюдать ограничения,   запреты,  исполнять обязанности, которые  установлены Федеральным  законом от 25 декабря 2008 года N 273-ФЗ "О противодействии   коррупции", Федеральным  законом  от 3 декабря 2012  года N 230-ФЗ "О контроле за соответствием расходов лиц, замещающих государственные должности,  и  иных  лиц   их доходам",  Федеральным  законом от 7   мая   2013  года  N 79-ФЗ "О запрете  отдельным  категориям лиц открывать  и иметь счета (вклады), хранить наличные денежные средства  и ценности в иностранных банках,    расположенных  за пределами территории Российской Федерации, владеть и (или) пользоваться  иностранными финансовыми инструментами».</w:t>
      </w:r>
    </w:p>
    <w:p w:rsidR="004E24D0" w:rsidRPr="00AB4540" w:rsidRDefault="004E24D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издавать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заключать контракты и договоры, необходимые для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lastRenderedPageBreak/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представлять администрацию в суде, надзорных, контрольных и иных государственных органах: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по делам, связанным с осуществлением органами местного самоуправления отдельных государственных полномочий (см. примечание).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организовывать и обеспечивать целевое и эффективное использование субвенций из областного бюджета Ленинградской области;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8) обеспечивать своевременный возврат в областной бюджет Ленинградской области неизрасходованных сумм субвенций из областного бюджета Ленинградской области в случае прекращения осуществления отдельных государственных полномочий по любым основаниям;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AB4540" w:rsidRPr="00AB4540" w:rsidRDefault="00AB4540" w:rsidP="004E24D0">
      <w:pPr>
        <w:pStyle w:val="ConsPlusNonformat"/>
        <w:tabs>
          <w:tab w:val="left" w:pos="495"/>
        </w:tabs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2.5.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AB4540" w:rsidRPr="00AB4540" w:rsidRDefault="00AB4540" w:rsidP="004E24D0">
      <w:pPr>
        <w:pStyle w:val="ConsPlusNonformat"/>
        <w:tabs>
          <w:tab w:val="left" w:pos="495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2.6.  В  целях надлежащего осуществления полномочий Глава администрации должен  исполнять обязанности, предусмотренные федеральными и областными законами, Уставом, а также настоящим контрактом.</w:t>
      </w:r>
    </w:p>
    <w:p w:rsidR="00AB4540" w:rsidRPr="00AB4540" w:rsidRDefault="00AB4540" w:rsidP="004E24D0">
      <w:pPr>
        <w:pStyle w:val="ConsPlusNonformat"/>
        <w:tabs>
          <w:tab w:val="left" w:pos="495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2.7. Глава  администрации   несет   установленную  законодательством ответственность за  нарушение запретов, связанных с муниципальной службой, несоблюдение   ограничений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и   невыполнение  обязательств,  установленных федеральными  законами, 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3. Права и обязанности Представителя нанимателя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4) в соответствии с действующим законодательством применять к Главе администрации дисциплинарные взыскания; 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5) реализовывать другие права, установленные Трудовым кодексом Российской Федерации и Федеральным законом от 2 марта 2007 года  № 25-ФЗ  "О муниципальной службе в Российской Федерации".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исполнять иные обязанности, предусмотренные Трудовым кодексом Российской Федерации и Федеральным законом от 2 марта 2007 года  № 25-ФЗ  "О муниципальной службе в Российской Федерации".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 процентов этого оклада;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r w:rsidRPr="00AB4540">
        <w:rPr>
          <w:rFonts w:ascii="Times New Roman" w:hAnsi="Times New Roman" w:cs="Times New Roman"/>
          <w:color w:val="0000FF"/>
          <w:sz w:val="24"/>
          <w:szCs w:val="24"/>
        </w:rPr>
        <w:t>&lt;*&gt;</w:t>
      </w:r>
      <w:r w:rsidRPr="00AB4540">
        <w:rPr>
          <w:rFonts w:ascii="Times New Roman" w:hAnsi="Times New Roman" w:cs="Times New Roman"/>
          <w:sz w:val="24"/>
          <w:szCs w:val="24"/>
        </w:rPr>
        <w:t>, в размере ______ процентов этого оклада;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(служебный) день.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Главе администрации предоставляются: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за ненормированный рабочий день  (служебный) продолжительностью _____ </w:t>
      </w:r>
      <w:proofErr w:type="gramStart"/>
      <w:r w:rsidRPr="00AB4540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B4540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6. Условия профессиональной деятельности и гарантии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40">
        <w:rPr>
          <w:rFonts w:ascii="Times New Roman" w:hAnsi="Times New Roman" w:cs="Times New Roman"/>
          <w:b/>
          <w:bCs/>
          <w:sz w:val="24"/>
          <w:szCs w:val="24"/>
        </w:rPr>
        <w:t>7. Дополнительные условия контракта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AB4540" w:rsidRPr="00AB4540" w:rsidRDefault="00AB4540" w:rsidP="004E24D0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--------------------------------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540">
        <w:rPr>
          <w:rFonts w:ascii="Times New Roman" w:hAnsi="Times New Roman" w:cs="Times New Roman"/>
          <w:sz w:val="24"/>
          <w:szCs w:val="24"/>
        </w:rPr>
        <w:lastRenderedPageBreak/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7.3. Иные условия контракта _______________________________________________</w:t>
      </w:r>
      <w:r w:rsidR="004E24D0">
        <w:rPr>
          <w:rFonts w:ascii="Times New Roman" w:hAnsi="Times New Roman" w:cs="Times New Roman"/>
          <w:sz w:val="24"/>
          <w:szCs w:val="24"/>
        </w:rPr>
        <w:t>_____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E24D0">
        <w:rPr>
          <w:rFonts w:ascii="Times New Roman" w:hAnsi="Times New Roman" w:cs="Times New Roman"/>
          <w:sz w:val="24"/>
          <w:szCs w:val="24"/>
        </w:rPr>
        <w:t>______</w:t>
      </w:r>
      <w:r w:rsidRPr="00AB4540">
        <w:rPr>
          <w:rFonts w:ascii="Times New Roman" w:hAnsi="Times New Roman" w:cs="Times New Roman"/>
          <w:sz w:val="24"/>
          <w:szCs w:val="24"/>
        </w:rPr>
        <w:t>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AB454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B4540">
        <w:rPr>
          <w:rFonts w:ascii="Times New Roman" w:hAnsi="Times New Roman" w:cs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9. Изменение условий контракта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4E24D0" w:rsidRPr="00AB4540" w:rsidRDefault="004E24D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10. Основания прекращения контракта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6" w:history="1">
        <w:r w:rsidRPr="006E1938">
          <w:rPr>
            <w:rFonts w:ascii="Times New Roman" w:hAnsi="Times New Roman" w:cs="Times New Roman"/>
            <w:sz w:val="24"/>
          </w:rPr>
          <w:t>кодексом</w:t>
        </w:r>
      </w:hyperlink>
      <w:r w:rsidRPr="006E1938">
        <w:rPr>
          <w:rFonts w:ascii="Times New Roman" w:hAnsi="Times New Roman" w:cs="Times New Roman"/>
          <w:sz w:val="24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lastRenderedPageBreak/>
        <w:t>10.2. По соглашению сторон или в судебном порядке настоящий контракт может быть расторгнут на основании:</w:t>
      </w:r>
    </w:p>
    <w:p w:rsidR="006E1938" w:rsidRPr="006E1938" w:rsidRDefault="006E1938" w:rsidP="004E24D0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 xml:space="preserve">    1)    заявления    совета    депутатов    муниципального    образования </w:t>
      </w:r>
      <w:r w:rsidR="00B158ED">
        <w:rPr>
          <w:rFonts w:ascii="Times New Roman" w:hAnsi="Times New Roman" w:cs="Times New Roman"/>
          <w:sz w:val="24"/>
        </w:rPr>
        <w:t>Черновское</w:t>
      </w:r>
      <w:r w:rsidRPr="006E1938">
        <w:rPr>
          <w:rFonts w:ascii="Times New Roman" w:hAnsi="Times New Roman" w:cs="Times New Roman"/>
          <w:sz w:val="24"/>
        </w:rPr>
        <w:t xml:space="preserve"> сельское поселение Сланцевского муниципального района Ленинградской области или  Представителя  нанимателя - в связи  с нарушением главы администрации условий контракта в части, касающейся решения вопросов местного значения;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2) заявления Губернатора Ленинградской обл</w:t>
      </w:r>
      <w:r w:rsidR="00BF034E">
        <w:rPr>
          <w:rFonts w:ascii="Times New Roman" w:hAnsi="Times New Roman" w:cs="Times New Roman"/>
          <w:sz w:val="24"/>
        </w:rPr>
        <w:t xml:space="preserve">асти - в связи с нарушением </w:t>
      </w:r>
      <w:r w:rsidRPr="006E1938">
        <w:rPr>
          <w:rFonts w:ascii="Times New Roman" w:hAnsi="Times New Roman" w:cs="Times New Roman"/>
          <w:sz w:val="24"/>
        </w:rPr>
        <w:t xml:space="preserve">главы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</w:t>
      </w:r>
      <w:r w:rsidR="00BF034E">
        <w:rPr>
          <w:rFonts w:ascii="Times New Roman" w:hAnsi="Times New Roman" w:cs="Times New Roman"/>
          <w:sz w:val="24"/>
        </w:rPr>
        <w:t xml:space="preserve">рактера фактов несоблюдения </w:t>
      </w:r>
      <w:r w:rsidRPr="006E1938">
        <w:rPr>
          <w:rFonts w:ascii="Times New Roman" w:hAnsi="Times New Roman" w:cs="Times New Roman"/>
          <w:sz w:val="24"/>
        </w:rPr>
        <w:t>главы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6E1938" w:rsidRPr="006E1938" w:rsidRDefault="00BF034E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заявления </w:t>
      </w:r>
      <w:r w:rsidR="006E1938" w:rsidRPr="006E1938">
        <w:rPr>
          <w:rFonts w:ascii="Times New Roman" w:hAnsi="Times New Roman" w:cs="Times New Roman"/>
          <w:sz w:val="24"/>
        </w:rPr>
        <w:t>главы администрации - в связи с нарушениями условий контракта органами местного самоуправления;</w:t>
      </w:r>
    </w:p>
    <w:p w:rsidR="006E1938" w:rsidRPr="006E1938" w:rsidRDefault="00BF034E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заявления </w:t>
      </w:r>
      <w:r w:rsidR="006E1938" w:rsidRPr="006E1938">
        <w:rPr>
          <w:rFonts w:ascii="Times New Roman" w:hAnsi="Times New Roman" w:cs="Times New Roman"/>
          <w:sz w:val="24"/>
        </w:rPr>
        <w:t>главы администрации - в связи с нарушениями условий контракта органами государственной власти Ленинградской области.</w:t>
      </w:r>
    </w:p>
    <w:p w:rsidR="00AB4540" w:rsidRDefault="006E1938" w:rsidP="004E24D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</w:t>
      </w:r>
      <w:r w:rsidR="00BF034E">
        <w:rPr>
          <w:rFonts w:ascii="Times New Roman" w:hAnsi="Times New Roman" w:cs="Times New Roman"/>
          <w:sz w:val="24"/>
        </w:rPr>
        <w:t xml:space="preserve">ласти Ленинградской области </w:t>
      </w:r>
      <w:r w:rsidRPr="006E1938">
        <w:rPr>
          <w:rFonts w:ascii="Times New Roman" w:hAnsi="Times New Roman" w:cs="Times New Roman"/>
          <w:sz w:val="24"/>
        </w:rPr>
        <w:t>главы администрации предоставляются гарантии и выплачиваются компенсации, установленные законодательством Российской Федерации</w:t>
      </w:r>
    </w:p>
    <w:p w:rsidR="006E1938" w:rsidRPr="006E1938" w:rsidRDefault="006E1938" w:rsidP="004E24D0">
      <w:pPr>
        <w:pStyle w:val="ConsPlusNormal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6E1938" w:rsidRDefault="00AB4540" w:rsidP="004E24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938">
        <w:rPr>
          <w:rFonts w:ascii="Times New Roman" w:hAnsi="Times New Roman" w:cs="Times New Roman"/>
          <w:b/>
          <w:sz w:val="24"/>
          <w:szCs w:val="24"/>
        </w:rPr>
        <w:t>11. Разрешение споров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40">
        <w:rPr>
          <w:rFonts w:ascii="Times New Roman" w:hAnsi="Times New Roman" w:cs="Times New Roman"/>
          <w:b/>
          <w:bCs/>
          <w:sz w:val="24"/>
          <w:szCs w:val="24"/>
        </w:rPr>
        <w:t>13. Подписи сторон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Представитель нанимателя  Глава администрации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(фамилия, имя, отчество)   (фамилия, имя, отчество)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(подпись)   (подпись)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"____" __________________ 20___ года   "____" __________________ 20___ года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tabs>
          <w:tab w:val="left" w:pos="4536"/>
        </w:tabs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(место печати)   Паспорт: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серия __________ N 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Идентификационный номер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налогоплательщика __________________   выдан 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            (кем, когда)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Адрес представительного органа         Адрес: 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местного самоуправления: ___________   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____________________________________</w:t>
      </w:r>
    </w:p>
    <w:p w:rsidR="00AB4540" w:rsidRDefault="00AB4540" w:rsidP="004E24D0">
      <w:pPr>
        <w:pStyle w:val="ConsPlusNonformat"/>
        <w:autoSpaceDE w:val="0"/>
        <w:rPr>
          <w:sz w:val="16"/>
          <w:szCs w:val="16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Телефон ____________________________   Телефон ____________________________</w:t>
      </w:r>
    </w:p>
    <w:p w:rsidR="00AB4540" w:rsidRDefault="00AB4540" w:rsidP="004E24D0">
      <w:pPr>
        <w:spacing w:line="240" w:lineRule="auto"/>
        <w:ind w:firstLine="540"/>
        <w:jc w:val="both"/>
        <w:rPr>
          <w:sz w:val="16"/>
          <w:szCs w:val="16"/>
        </w:rPr>
      </w:pPr>
    </w:p>
    <w:p w:rsidR="00AB4540" w:rsidRDefault="00AB4540" w:rsidP="004E24D0">
      <w:pPr>
        <w:spacing w:line="240" w:lineRule="auto"/>
        <w:jc w:val="both"/>
        <w:rPr>
          <w:sz w:val="16"/>
          <w:szCs w:val="16"/>
        </w:rPr>
      </w:pPr>
    </w:p>
    <w:p w:rsidR="00AB4540" w:rsidRDefault="00AB4540" w:rsidP="004E24D0">
      <w:pPr>
        <w:spacing w:line="240" w:lineRule="auto"/>
        <w:ind w:firstLine="5940"/>
        <w:jc w:val="both"/>
        <w:rPr>
          <w:sz w:val="24"/>
          <w:szCs w:val="24"/>
        </w:rPr>
      </w:pPr>
    </w:p>
    <w:p w:rsidR="00AB4540" w:rsidRDefault="00AB4540" w:rsidP="004E24D0">
      <w:pPr>
        <w:spacing w:line="240" w:lineRule="auto"/>
        <w:ind w:firstLine="5940"/>
        <w:jc w:val="both"/>
      </w:pPr>
    </w:p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3D27" w:rsidRPr="00BF30C7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D27"/>
    <w:rsid w:val="000563C4"/>
    <w:rsid w:val="00072E19"/>
    <w:rsid w:val="00077E23"/>
    <w:rsid w:val="000F3D27"/>
    <w:rsid w:val="00110C0D"/>
    <w:rsid w:val="0014265F"/>
    <w:rsid w:val="00144CCE"/>
    <w:rsid w:val="00147058"/>
    <w:rsid w:val="001474A4"/>
    <w:rsid w:val="001B6BC6"/>
    <w:rsid w:val="001D4C53"/>
    <w:rsid w:val="00205556"/>
    <w:rsid w:val="00257673"/>
    <w:rsid w:val="002812C0"/>
    <w:rsid w:val="002A1AB1"/>
    <w:rsid w:val="002A795E"/>
    <w:rsid w:val="002D5ECE"/>
    <w:rsid w:val="002F2FA8"/>
    <w:rsid w:val="00347538"/>
    <w:rsid w:val="00355E0B"/>
    <w:rsid w:val="003C4B57"/>
    <w:rsid w:val="003D5898"/>
    <w:rsid w:val="003F450C"/>
    <w:rsid w:val="00471322"/>
    <w:rsid w:val="004A1401"/>
    <w:rsid w:val="004E24D0"/>
    <w:rsid w:val="0051319B"/>
    <w:rsid w:val="00516E16"/>
    <w:rsid w:val="00524CCE"/>
    <w:rsid w:val="005261E8"/>
    <w:rsid w:val="0057497D"/>
    <w:rsid w:val="00581DEE"/>
    <w:rsid w:val="005D4C4C"/>
    <w:rsid w:val="005F7DAC"/>
    <w:rsid w:val="005F7EFA"/>
    <w:rsid w:val="00606DC3"/>
    <w:rsid w:val="00631A95"/>
    <w:rsid w:val="006423AE"/>
    <w:rsid w:val="006631EE"/>
    <w:rsid w:val="00686842"/>
    <w:rsid w:val="006B4F60"/>
    <w:rsid w:val="006B70C1"/>
    <w:rsid w:val="006D2D79"/>
    <w:rsid w:val="006E1938"/>
    <w:rsid w:val="00724023"/>
    <w:rsid w:val="00795F5D"/>
    <w:rsid w:val="007A654B"/>
    <w:rsid w:val="007C3CBF"/>
    <w:rsid w:val="007E374E"/>
    <w:rsid w:val="007F7F2A"/>
    <w:rsid w:val="0082762C"/>
    <w:rsid w:val="008335D6"/>
    <w:rsid w:val="00843524"/>
    <w:rsid w:val="00851F3A"/>
    <w:rsid w:val="00852B62"/>
    <w:rsid w:val="00860CE4"/>
    <w:rsid w:val="00891F72"/>
    <w:rsid w:val="008A5F30"/>
    <w:rsid w:val="008D6882"/>
    <w:rsid w:val="008F7F64"/>
    <w:rsid w:val="00904D02"/>
    <w:rsid w:val="00924E67"/>
    <w:rsid w:val="009717A4"/>
    <w:rsid w:val="009873DB"/>
    <w:rsid w:val="009A1CD3"/>
    <w:rsid w:val="009A62FA"/>
    <w:rsid w:val="009B2DB4"/>
    <w:rsid w:val="009C2F87"/>
    <w:rsid w:val="009D1E8F"/>
    <w:rsid w:val="00A629BB"/>
    <w:rsid w:val="00A66993"/>
    <w:rsid w:val="00AB100E"/>
    <w:rsid w:val="00AB4540"/>
    <w:rsid w:val="00AB5570"/>
    <w:rsid w:val="00AF012A"/>
    <w:rsid w:val="00B0226F"/>
    <w:rsid w:val="00B158ED"/>
    <w:rsid w:val="00B75A6C"/>
    <w:rsid w:val="00B97A61"/>
    <w:rsid w:val="00BA6F24"/>
    <w:rsid w:val="00BD2AE0"/>
    <w:rsid w:val="00BF034E"/>
    <w:rsid w:val="00BF30C7"/>
    <w:rsid w:val="00C12221"/>
    <w:rsid w:val="00C43638"/>
    <w:rsid w:val="00C74821"/>
    <w:rsid w:val="00CD1ED2"/>
    <w:rsid w:val="00D15745"/>
    <w:rsid w:val="00D232B9"/>
    <w:rsid w:val="00D44141"/>
    <w:rsid w:val="00D8415D"/>
    <w:rsid w:val="00D918CD"/>
    <w:rsid w:val="00D93DCC"/>
    <w:rsid w:val="00DA7E0A"/>
    <w:rsid w:val="00E22D33"/>
    <w:rsid w:val="00E45174"/>
    <w:rsid w:val="00E54973"/>
    <w:rsid w:val="00E56775"/>
    <w:rsid w:val="00EE005B"/>
    <w:rsid w:val="00F23A97"/>
    <w:rsid w:val="00F241E3"/>
    <w:rsid w:val="00F25EE0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B4540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AB45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454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customStyle="1" w:styleId="ConsPlusTextList1">
    <w:name w:val="ConsPlusTextList1"/>
    <w:uiPriority w:val="99"/>
    <w:rsid w:val="006E1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790&amp;date=18.09.2019&amp;dst=10055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32BF-750B-41BC-9051-00390D0E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2019-09-30T08:12:00Z</cp:lastPrinted>
  <dcterms:created xsi:type="dcterms:W3CDTF">2019-09-24T09:12:00Z</dcterms:created>
  <dcterms:modified xsi:type="dcterms:W3CDTF">2019-10-03T08:24:00Z</dcterms:modified>
</cp:coreProperties>
</file>