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BF" w:rsidRPr="005C51BF" w:rsidRDefault="00E11D59" w:rsidP="005C51BF">
      <w:pPr>
        <w:keepNext/>
        <w:tabs>
          <w:tab w:val="left" w:pos="708"/>
          <w:tab w:val="left" w:pos="7530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51BF" w:rsidRPr="005C51BF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                      </w:t>
      </w:r>
      <w:r w:rsidR="005C51BF" w:rsidRPr="005C51BF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BF" w:rsidRPr="005C51BF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  </w:t>
      </w:r>
    </w:p>
    <w:p w:rsidR="005C51BF" w:rsidRPr="005C51BF" w:rsidRDefault="005C51BF" w:rsidP="005C51BF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C51BF" w:rsidRPr="005C51BF" w:rsidRDefault="005C51BF" w:rsidP="005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5C51BF" w:rsidRPr="005C51BF" w:rsidRDefault="005C51BF" w:rsidP="005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5C51BF" w:rsidRPr="005C51BF" w:rsidRDefault="005C51BF" w:rsidP="005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C51BF" w:rsidRPr="005C51BF" w:rsidRDefault="005C51BF" w:rsidP="005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1BF" w:rsidRPr="005C51BF" w:rsidRDefault="005C51BF" w:rsidP="005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1BF" w:rsidRPr="005C51BF" w:rsidRDefault="005C51BF" w:rsidP="005C5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1BF" w:rsidRPr="005C51BF" w:rsidRDefault="00550D34" w:rsidP="005C5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</w:t>
      </w:r>
      <w:r w:rsidR="005C51BF" w:rsidRPr="005C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2020г.  № </w:t>
      </w:r>
      <w:r w:rsidR="009B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F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использованием и охраной недр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добыче общераспространенных полезных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ископаемых, а также при строительстве подземных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не связанных с добычей полезных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F2238E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Черновское сельское поселение</w:t>
      </w:r>
    </w:p>
    <w:p w:rsidR="00F2238E" w:rsidRPr="00F82F71" w:rsidRDefault="00F2238E" w:rsidP="00F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71" w:rsidRPr="00F2238E" w:rsidRDefault="00E11D59" w:rsidP="00F22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F2238E" w:rsidRPr="00F2238E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F2238E" w:rsidRPr="00F2238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="00F2238E" w:rsidRPr="00F223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1D59" w:rsidRPr="00F82F71" w:rsidRDefault="00E11D59" w:rsidP="00F22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2238E" w:rsidRPr="00F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Черновское сельское поселение</w:t>
      </w:r>
      <w:r w:rsidR="00F82F71"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2238E" w:rsidRPr="00F2238E" w:rsidRDefault="00F2238E" w:rsidP="00F223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2238E">
        <w:rPr>
          <w:rFonts w:ascii="Times New Roman" w:eastAsia="Calibri" w:hAnsi="Times New Roman" w:cs="Times New Roman"/>
          <w:sz w:val="28"/>
          <w:szCs w:val="28"/>
        </w:rPr>
        <w:t>Опубликовать  настоящее</w:t>
      </w:r>
      <w:proofErr w:type="gramEnd"/>
      <w:r w:rsidRPr="00F2238E">
        <w:rPr>
          <w:rFonts w:ascii="Times New Roman" w:eastAsia="Calibri" w:hAnsi="Times New Roman" w:cs="Times New Roman"/>
          <w:sz w:val="28"/>
          <w:szCs w:val="28"/>
        </w:rPr>
        <w:t xml:space="preserve"> решение в официальном приложении к газете </w:t>
      </w:r>
    </w:p>
    <w:p w:rsidR="00F2238E" w:rsidRPr="00F2238E" w:rsidRDefault="00F2238E" w:rsidP="00F22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8E">
        <w:rPr>
          <w:rFonts w:ascii="Times New Roman" w:eastAsia="Calibri" w:hAnsi="Times New Roman" w:cs="Times New Roman"/>
          <w:sz w:val="28"/>
          <w:szCs w:val="28"/>
        </w:rPr>
        <w:t>«Знамя Труда» и разместить на сайте муниципального образования.</w:t>
      </w:r>
    </w:p>
    <w:p w:rsidR="00F2238E" w:rsidRDefault="00F2238E" w:rsidP="00F2238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F2238E" w:rsidRPr="00F2238E" w:rsidRDefault="00F2238E" w:rsidP="00F2238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71" w:rsidRPr="009D3ADB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75" w:rsidRDefault="00F2238E" w:rsidP="00F22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38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М.А. Филиппова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УТВЕРЖДЕНО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решением совета депутатов 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Черновского сельского поселения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Сланцевского муниципального                    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района Ленинградской области</w:t>
      </w:r>
    </w:p>
    <w:p w:rsidR="00F2238E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15.12</w:t>
      </w: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.2020 № </w:t>
      </w:r>
      <w:r w:rsidR="00686A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93</w:t>
      </w:r>
      <w:bookmarkStart w:id="0" w:name="_GoBack"/>
      <w:bookmarkEnd w:id="0"/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</w:p>
    <w:p w:rsidR="00F82F71" w:rsidRPr="00F2238E" w:rsidRDefault="00F2238E" w:rsidP="00F223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223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F2238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3"/>
      <w:bookmarkEnd w:id="1"/>
      <w:r w:rsidRPr="00F22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87621" w:rsidRPr="00F2238E" w:rsidRDefault="00F2238E" w:rsidP="00F2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Черновское сельское поселение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Черновское сельское поселение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Черновское сельское поселение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 охраны недр при добыче общераспр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 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Черновское сельское поселение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пресечению и (или) устранению </w:t>
      </w:r>
      <w:r w:rsidR="00D0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выявленных нарушений, 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4DA" w:rsidRPr="00CF4A04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2F7B2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условий </w:t>
      </w:r>
      <w:r w:rsidR="00E247BC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недр</w:t>
      </w: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13C" w:rsidRPr="002F7B21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2.3.Объекты муниципального контроля: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лицензии на</w:t>
      </w:r>
      <w:r w:rsidR="00A93641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недрами с целевым назначением работ: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разведку и добычу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месторождения общераспро</w:t>
      </w:r>
      <w:r w:rsidR="00E3000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страненных полезных ископаемых, расположенных на территории 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5C80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иностранные граждане (далее - физические лица, граждане),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земельных участков на территории</w:t>
      </w:r>
      <w:r w:rsidR="00D33E1D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722A" w:rsidRPr="00057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Черновское сельское поселение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общераспространенных полезных ископаемых и подземных вод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собственных нужд, а также строительства подземных соору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на глубину до пяти метров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48E" w:rsidRPr="002F7B21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юридические лица, индивидуальные предприниматели, </w:t>
      </w:r>
      <w:proofErr w:type="gramStart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пользование недрами 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EB2085" w:rsidRPr="00EB2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Черновское сельское поселение</w:t>
      </w:r>
      <w:r w:rsidR="00E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документов, определяющих порядок и условия пользования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недрами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2F7B2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11D59" w:rsidRPr="002F7B2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Орган, должностные лица,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осуществляющие</w:t>
      </w: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EB2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контроля).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B2085" w:rsidRPr="00E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Черновское сельское поселение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муниципальными правовыми актами.</w:t>
      </w:r>
    </w:p>
    <w:p w:rsidR="00A53461" w:rsidRPr="0010668C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осуществляющих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проведению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38"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твлению муниципального контроля.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репятствование осуществлению полномочий должностны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405CDD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:rsidR="00E11D59" w:rsidRPr="00405CD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плановые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5D143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чаще чем раз в три год</w:t>
      </w:r>
      <w:r w:rsidR="00C130D0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ежегодных планов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разрабатываемых органом муниципального контроля </w:t>
      </w:r>
      <w:r w:rsidR="00322CA1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5D143C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D59"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план проведения</w:t>
      </w:r>
      <w:r w:rsidR="00E11D59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B61738"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="00322CA1"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540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6F1F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r w:rsidR="007148C7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95313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удостоверений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документа о согласовании проведения проверки.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E4BF6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физических лиц по форме согласно приложению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 w:rsidR="001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B61738"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Pr="00B6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гражданин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фактах </w:t>
      </w:r>
      <w:proofErr w:type="spell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E01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3F7" w:rsidRPr="00CA43F7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В отношении граждан (физических лиц) п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CA43F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 проверк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связи с иными действиями (бездействием)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повлекшими невозможность проведения проверки, должностное лицо органа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без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документарной проверки должностным лицом </w:t>
      </w:r>
      <w:r w:rsidR="00CA43F7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A43F7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контроля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должностные лица направляют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распоряжения администрации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55" w:rsidRPr="00B41055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выездной проверки являются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</w:t>
      </w:r>
      <w:r w:rsidR="00B41055" w:rsidRPr="00B41055">
        <w:rPr>
          <w:rFonts w:ascii="Times New Roman" w:hAnsi="Times New Roman" w:cs="Times New Roman"/>
          <w:sz w:val="28"/>
          <w:szCs w:val="28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B41055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B41055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515915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 которого является проверяемый гражданин (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</w:t>
      </w:r>
      <w:r w:rsidR="00881173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</w:t>
      </w:r>
      <w:r w:rsidR="001E6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возможного причинения вреда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9A4CDF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F2" w:rsidRPr="009A4CDF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15" w:rsidRPr="009A4CDF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свободный доступ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915" w:rsidRPr="00197255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администрацией.</w:t>
      </w:r>
    </w:p>
    <w:p w:rsidR="00F05B56" w:rsidRPr="00397137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9713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386"/>
      <w:bookmarkEnd w:id="2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B61738" w:rsidRPr="00B6173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Черновское сельское поселение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hyperlink r:id="rId9" w:anchor="dst0" w:history="1">
        <w:r w:rsidRPr="00397137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перече</w:t>
        </w:r>
      </w:hyperlink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387"/>
      <w:bookmarkEnd w:id="3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ипального контроля подготавливает и распространяе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388"/>
      <w:bookmarkEnd w:id="4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B61738" w:rsidRPr="00B61738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Черновское сельское поселение</w:t>
      </w:r>
      <w:r w:rsidR="00397137" w:rsidRPr="00B6173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397137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5" w:name="dst389"/>
      <w:bookmarkEnd w:id="5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выдает предостережение</w:t>
      </w:r>
      <w:r w:rsidR="004D5B62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тельных требований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физического лица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могут привести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или приводят к нарушению этих требований. Предостережение о недопустимости нарушения обязательных требований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 может содержать требования предоставления юридическим лицом, индивидуальным предпринимателем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физическим лицом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за исключением сведений 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мерах по обеспечению соб</w:t>
      </w:r>
      <w:r w:rsidR="00B61738">
        <w:rPr>
          <w:rStyle w:val="blk"/>
          <w:rFonts w:ascii="Times New Roman" w:hAnsi="Times New Roman" w:cs="Times New Roman"/>
          <w:color w:val="000000"/>
          <w:sz w:val="28"/>
          <w:szCs w:val="28"/>
        </w:rPr>
        <w:t>людения обязательных требований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3F7" w:rsidRPr="0039713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 w:rsid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:rsidR="00E11D59" w:rsidRPr="002817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Должностные лица </w:t>
      </w:r>
      <w:r w:rsidR="0028170E"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F707B3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Должностные лица </w:t>
      </w:r>
      <w:r w:rsidR="00F707B3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DA174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на основ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распоряжения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 в соответствии с ее назначением. </w:t>
      </w:r>
    </w:p>
    <w:p w:rsidR="00E11D59" w:rsidRPr="00DA1742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(или) видеозаписи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и документы, относящиеся к предмету проверки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1373B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E11D5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эти документы и (или) информация";</w:t>
      </w:r>
    </w:p>
    <w:p w:rsidR="002136D6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70C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материалы, связанные с нарушениями обязательных требований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государственного экологического надзора 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области, Комитет по природным ресурсам Ленинградской области, </w:t>
      </w:r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области,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Северо-Западное </w:t>
      </w:r>
      <w:r w:rsidR="00E1558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экологическому, технологическому и атомному надзору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административную ком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</w:t>
      </w:r>
      <w:r w:rsidR="00151075" w:rsidRPr="0015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="00F516BB" w:rsidRPr="00151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правоохранительные органы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36D6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вопроса о привлечении к ответственности виновных лиц</w:t>
      </w:r>
      <w:r w:rsidR="008E6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109" w:rsidRPr="001373B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A54622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="00E11D59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</w:t>
      </w:r>
      <w:r w:rsidR="00DA174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A5462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A5462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DD" w:rsidRPr="00A54622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 w:rsidR="002D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проверяемых лиц</w:t>
      </w:r>
    </w:p>
    <w:p w:rsidR="00E11D59" w:rsidRPr="00A5462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2D68DD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 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 к предмету проверки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395BB9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обжаловать действия (бездействие) должностных лиц органа муниципально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лица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нес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DA1742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в уполномоченный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05.04.2010 № 215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6ADC"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1D59" w:rsidRPr="00E76ADC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27"/>
      <w:bookmarkEnd w:id="6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2523A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B1" w:rsidRDefault="00415AB1" w:rsidP="00063DE5">
      <w:pPr>
        <w:spacing w:after="0" w:line="240" w:lineRule="auto"/>
      </w:pPr>
      <w:r>
        <w:separator/>
      </w:r>
    </w:p>
  </w:endnote>
  <w:endnote w:type="continuationSeparator" w:id="0">
    <w:p w:rsidR="00415AB1" w:rsidRDefault="00415AB1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B1" w:rsidRDefault="00415AB1" w:rsidP="00063DE5">
      <w:pPr>
        <w:spacing w:after="0" w:line="240" w:lineRule="auto"/>
      </w:pPr>
      <w:r>
        <w:separator/>
      </w:r>
    </w:p>
  </w:footnote>
  <w:footnote w:type="continuationSeparator" w:id="0">
    <w:p w:rsidR="00415AB1" w:rsidRDefault="00415AB1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794"/>
      <w:docPartObj>
        <w:docPartGallery w:val="Page Numbers (Top of Page)"/>
        <w:docPartUnique/>
      </w:docPartObj>
    </w:sdtPr>
    <w:sdtEndPr/>
    <w:sdtContent>
      <w:p w:rsidR="004A573D" w:rsidRDefault="00415AB1">
        <w:pPr>
          <w:pStyle w:val="a5"/>
          <w:jc w:val="center"/>
        </w:pP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441B1"/>
    <w:rsid w:val="0005722A"/>
    <w:rsid w:val="00063DE5"/>
    <w:rsid w:val="000718F3"/>
    <w:rsid w:val="000A562D"/>
    <w:rsid w:val="000B627B"/>
    <w:rsid w:val="000D3DF5"/>
    <w:rsid w:val="0010668C"/>
    <w:rsid w:val="001373BE"/>
    <w:rsid w:val="001502E2"/>
    <w:rsid w:val="00151075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B1680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15AB1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0D34"/>
    <w:rsid w:val="00556F1F"/>
    <w:rsid w:val="00557D19"/>
    <w:rsid w:val="00590DB1"/>
    <w:rsid w:val="005B2975"/>
    <w:rsid w:val="005C51BF"/>
    <w:rsid w:val="005D143C"/>
    <w:rsid w:val="005E5C80"/>
    <w:rsid w:val="005F2D83"/>
    <w:rsid w:val="005F5F18"/>
    <w:rsid w:val="005F7434"/>
    <w:rsid w:val="00626B2B"/>
    <w:rsid w:val="006420AB"/>
    <w:rsid w:val="0066770E"/>
    <w:rsid w:val="00686AE4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B3975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B61738"/>
    <w:rsid w:val="00C130D0"/>
    <w:rsid w:val="00C13EE5"/>
    <w:rsid w:val="00C5176F"/>
    <w:rsid w:val="00C5207B"/>
    <w:rsid w:val="00C80431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2085"/>
    <w:rsid w:val="00EB7CF2"/>
    <w:rsid w:val="00EC21CE"/>
    <w:rsid w:val="00ED6D78"/>
    <w:rsid w:val="00F05B56"/>
    <w:rsid w:val="00F2238E"/>
    <w:rsid w:val="00F37AA5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B87"/>
  <w15:docId w15:val="{467CC376-118E-4D8A-AB00-05D44FA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4401-1494-4274-BA59-CF859419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 Windows</cp:lastModifiedBy>
  <cp:revision>66</cp:revision>
  <dcterms:created xsi:type="dcterms:W3CDTF">2020-11-03T13:44:00Z</dcterms:created>
  <dcterms:modified xsi:type="dcterms:W3CDTF">2020-12-15T06:14:00Z</dcterms:modified>
</cp:coreProperties>
</file>