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2D" w:rsidRPr="00DD2B2D" w:rsidRDefault="00E74F6B" w:rsidP="00DD2B2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 к документации об электронном аукционе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DD2B2D" w:rsidRPr="00DD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DD2B2D" w:rsidRPr="00DD2B2D" w:rsidRDefault="00DD2B2D" w:rsidP="00DD2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9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ОБУСТРОЙСТВО КОНТЕЙНЕРНОЙ ПЛОЩАДКИ В Д. МОНАСТЫРЕК СЛАНЦЕВСКОГО РАЙОНА ЛЕНИНГРАДСКОЙ ОБЛАСТИ</w:t>
      </w:r>
    </w:p>
    <w:p w:rsidR="00DD2B2D" w:rsidRPr="00DD2B2D" w:rsidRDefault="00DD2B2D" w:rsidP="00DD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FC3" w:rsidRDefault="00DD2B2D" w:rsidP="00B92F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данной закупки является </w:t>
      </w:r>
      <w:r w:rsidR="00B92FC3" w:rsidRPr="00B9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обустройство контейнерной площадки в д. </w:t>
      </w:r>
    </w:p>
    <w:p w:rsidR="00DD2B2D" w:rsidRPr="00917820" w:rsidRDefault="00B92FC3" w:rsidP="00B92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Монастырек, Сланцевского района, Ленинградской области</w:t>
      </w:r>
      <w:r w:rsidR="00DD2B2D" w:rsidRPr="0091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Задачи Подрядчика: - реализация данного вида работ с высоким качеством, в полном объеме и в календарный срок, в соответствии с техническим заданием, при соблюдении требований охраны труда и техники безопас</w:t>
      </w:r>
      <w:r w:rsidR="00B92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ности, защиты окружающей среды</w:t>
      </w: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Объёмы работ, подлежащие выполнению: с видами и </w:t>
      </w:r>
      <w:proofErr w:type="gramStart"/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объемами работ</w:t>
      </w:r>
      <w:proofErr w:type="gramEnd"/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указанными в ведомости работ (Приложение №1 к ТЗ).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Начальная (максимальная) цена контракта, включая НДС и затраты на транспортировку, страхование, уплату налогов и других обязательных платежей</w:t>
      </w:r>
      <w:r w:rsidR="0091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лимит финансирования на 2019</w:t>
      </w: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proofErr w:type="gramStart"/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составляет: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2FC3">
        <w:rPr>
          <w:rFonts w:ascii="Times New Roman" w:eastAsia="Times New Roman" w:hAnsi="Times New Roman" w:cs="Times New Roman"/>
          <w:sz w:val="24"/>
          <w:szCs w:val="24"/>
          <w:lang w:eastAsia="ru-RU"/>
        </w:rPr>
        <w:t>529</w:t>
      </w:r>
      <w:proofErr w:type="gramEnd"/>
      <w:r w:rsidR="00B9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364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2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двадцать девять тысяч триста шестьдесят четыре) рубля</w:t>
      </w:r>
      <w:r w:rsidR="0091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копеек, в </w:t>
      </w:r>
      <w:proofErr w:type="spellStart"/>
      <w:r w:rsidR="0091782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17820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НДС 20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</w:t>
      </w:r>
      <w:r w:rsidR="00B92FC3">
        <w:rPr>
          <w:rFonts w:ascii="Times New Roman" w:eastAsia="Times New Roman" w:hAnsi="Times New Roman" w:cs="Times New Roman"/>
          <w:sz w:val="24"/>
          <w:szCs w:val="24"/>
          <w:lang w:eastAsia="ru-RU"/>
        </w:rPr>
        <w:t>88 227,</w:t>
      </w:r>
      <w:proofErr w:type="gramStart"/>
      <w:r w:rsidR="00B92FC3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2B2D" w:rsidRPr="00DD2B2D" w:rsidRDefault="00DD2B2D" w:rsidP="00DD2B2D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Срок выполнения работ: 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="00917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контракта в течении 6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0-ти дней.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Источник финансирования – областной бюджет Ленинградской области, местный бюджет МО Черновское сельское поселение Сланцевского муниципального района Ленинградской области.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Форма, сроки и порядок оплаты работ (в том числе авансирование):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D2B2D" w:rsidRPr="00DD2B2D" w:rsidRDefault="00DD2B2D" w:rsidP="00DD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оплата работ Подрядчику</w:t>
      </w:r>
      <w:r w:rsidRPr="00DD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без аванса;</w:t>
      </w:r>
    </w:p>
    <w:p w:rsidR="00DD2B2D" w:rsidRPr="00DD2B2D" w:rsidRDefault="00DD2B2D" w:rsidP="00DD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форма оплаты – безналичный расчет;</w:t>
      </w:r>
    </w:p>
    <w:p w:rsidR="00DD2B2D" w:rsidRPr="00DD2B2D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</w:t>
      </w:r>
      <w:r w:rsidRPr="00DD2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оплаты: оплата производится муниципальным заказчиком на основании предъявленных Подрядчиком и подписанных муниципальным заказчиком актов приёмки выполненных работ (форма КС-2), справки о стоимости выполненных работ и затрат (форма КС-3) и счёт-фактуры;</w:t>
      </w:r>
    </w:p>
    <w:p w:rsidR="00DD2B2D" w:rsidRPr="00DD2B2D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денежные средства перечисляются на расчетный счет Подрядчика в </w:t>
      </w:r>
      <w:proofErr w:type="gramStart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 с</w:t>
      </w:r>
      <w:proofErr w:type="gramEnd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казначейского исполнения. </w:t>
      </w:r>
    </w:p>
    <w:p w:rsidR="00DD2B2D" w:rsidRPr="00DD2B2D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Место, </w:t>
      </w:r>
      <w:proofErr w:type="gramStart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 выполнения</w:t>
      </w:r>
      <w:proofErr w:type="gramEnd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работ:</w:t>
      </w:r>
    </w:p>
    <w:p w:rsidR="00DD2B2D" w:rsidRDefault="00DD2B2D" w:rsidP="00DD2B2D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Ленинградская область, Сланцевский район, </w:t>
      </w:r>
      <w:r w:rsidR="00B92FC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Монастырек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proofErr w:type="gramStart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должны</w:t>
      </w:r>
      <w:proofErr w:type="gramEnd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выполнятся в дневное время с 8-00 ч. до 22-00 ч. с обязательным уведомлением заказчика о начале производства работ.</w:t>
      </w:r>
    </w:p>
    <w:p w:rsidR="00291735" w:rsidRPr="00DD2B2D" w:rsidRDefault="00291735" w:rsidP="00DD2B2D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735" w:rsidRPr="00071144" w:rsidRDefault="00291735" w:rsidP="002917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Требования к выполнению работ: 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должны быть выполнены в соответствии с настоящим техническим заданием, локальным сметным расчетом.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обязан обеспечить производство и качество всех работ в соответствии с действующими нормами и техническими условиями, а также требованиями СП, СНиП, ГОСТов, ПУЭ, Правил пожарной безопасности, с применением сертифицированных материалов, соответствующих ТУ и ГОСТ, с соблюдением Правил благоустройства территории городского округа «Город Лесной» утвержденных постановлением № 1311 главы администрации городского округа «Город Лесной» от 19.09.2012г.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Выполнить все работы, предусмотренные в контракте и приложениях к нему и сдать объект Заказчику в состоянии, позволяющем осуществлять эксплуатацию объекта в соответствии с его назначением и установленными требованиями. 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 начала производства строительно-монтажных работ: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получить у Заказчика утвержденную документацию;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представить на согласование Заказчику график производства работ;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выполнить входной контроль качества материалов и изделий.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производства работ: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вести исполнительную документацию;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выполнять освидетельствование выполненных работ, результаты которых становятся недоступными для контроля после начала выполнения последующих работ; 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Применять технику, машины и механизмы в соответствии с технологией производства работ.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контракта. Срок предоставления информации о ходе исполнения обязательств составляет 3 (три) рабочих дня с момента получения запроса Заказчика.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Назначить в день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письменно, лично либо заказным письмом с уведомлением о вручении, либо по адресу электронной почты Заказчика. 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Обеспечивать проведение необходимых противопожарных мероприятий и мероприятий по технике безопасности, электробезопасности, а также надлежащее соблюдение законодательства об окружающей среде.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использовать в ходе выполнения работ материалы и оборудование, если это может привести к нарушению требований, обязательных для сторон по охране окружающей среды и безопасности строительных работ.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производстве работ обеспечить надлежащее складирование материалов, конструкций, инвентаря в соответствии с требованиями нормативных документов.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Подрядчик, обнаруживший в ходе выполнения работ работы, не учтенные в сметной документации, и, в связи с необходимостью проведения дополнительных работ и увеличения сметной стоимости, обязан сообщить об этом Заказчику в письменной форме.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Приступить к производству работ только после согласования с Заказчиком Графика производства работ;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некачественном выполнении работ не может ссылаться на то, что Заказчик не осуществлял контроль за их выполнением.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обязан в течение 5 (пяти) дней со дня окончания работ вывезти за пределы строительной площадки принадлежащие ему машины, оборудование, материалы и другое имущество, а также очистить объект от ремонтного мусора и провести рекультивацию временно занимаемых земель в соответствии с проектом, предоставить акты сдачи-приемки </w:t>
      </w:r>
      <w:proofErr w:type="spellStart"/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рекультивированных</w:t>
      </w:r>
      <w:proofErr w:type="spellEnd"/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 по вводимым участкам. В случае невыполнения этих условий Заказчик отказывает в приемке результата выполненных работ. 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обязан немедленно предупредить Заказчика и до получения от него указаний приостановить работу при обнаружении: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возможных неблагоприятных для Заказчика последствий выполнения его указаний о способе исполнения работы;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весь период выполнения работ Подрядчик обязан нести ответственность за сохранность строящегося сооружения или его частей, и обеспечивает его содержание. В случае нанесения ущерба сооружению в период строительства Подрядчик обязан произвести его восстановление за свой счет.</w:t>
      </w:r>
    </w:p>
    <w:p w:rsidR="00291735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должен обустроить и содержать временные подъездные дороги, а также применять меры по обеспечению сохранности используемых им дорог, принадлежащих третьим лицам.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735" w:rsidRDefault="00291735" w:rsidP="002917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товарам (материалам), используемым при выполнении работ.</w:t>
      </w:r>
    </w:p>
    <w:p w:rsidR="00291735" w:rsidRPr="00071144" w:rsidRDefault="00291735" w:rsidP="002917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Ответственность за качество товаров (материалов), применяемых для выполнения работ, на предмет соответствия действующим стандартам возлагается на Подрядчика. </w:t>
      </w:r>
    </w:p>
    <w:p w:rsidR="00291735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Товары (материалы), предоставляемые заказчику, должны иметь соответствующие сертификаты, технические паспорта или другие документы, удостоверяющие их качество.</w:t>
      </w:r>
    </w:p>
    <w:p w:rsidR="00291735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735" w:rsidRPr="00A05D6F" w:rsidRDefault="00291735" w:rsidP="002917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A05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Объёмы работ, подлежащие выполнению: </w:t>
      </w:r>
    </w:p>
    <w:p w:rsidR="00291735" w:rsidRPr="00A05D6F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2D" w:rsidRPr="00DD2B2D" w:rsidRDefault="00DD2B2D" w:rsidP="008C61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DD2B2D" w:rsidRDefault="00DD2B2D" w:rsidP="002917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техническому заданию</w:t>
      </w: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Ведомость работ</w:t>
      </w:r>
    </w:p>
    <w:p w:rsidR="00386BC7" w:rsidRPr="00DD2B2D" w:rsidRDefault="00DD2B2D" w:rsidP="00E76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E7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обустройству</w:t>
      </w:r>
      <w:r w:rsidR="00E76ED6" w:rsidRPr="00E76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контейнерной площадки в д. Монастырек, Сланцевского района, Ленинградской области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5103"/>
        <w:gridCol w:w="1480"/>
        <w:gridCol w:w="1254"/>
      </w:tblGrid>
      <w:tr w:rsidR="00386BC7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386BC7" w:rsidP="00DD3C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2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386BC7" w:rsidP="00DD3C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386BC7" w:rsidP="00DD3C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2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386BC7" w:rsidP="00DD3C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86BC7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386BC7" w:rsidP="00DD3C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8C61AE" w:rsidP="009178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Валка деревьев с корня без корчевки пня </w:t>
            </w:r>
            <w:proofErr w:type="spellStart"/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твердолиственных пород (кроме породы тополь) при диаме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 ствола: до 36 см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E76ED6" w:rsidP="00DD3C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8C61AE" w:rsidP="009178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86BC7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386BC7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E76ED6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E76ED6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7" w:rsidRPr="00DD2B2D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DD2B2D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DD2B2D" w:rsidRDefault="008C61AE" w:rsidP="008C61A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Формовочная обрезка деревьев высотой: более 5 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8C61A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Расчистка площадей от кустарника и мелколесь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вручную: при средней поросли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1,988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8C61A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Сгребание срезанного или выкорчеванного кустарника и мелколесья корчевателями-собирателями на тракторе мощностью 118 кВт (160 </w:t>
            </w:r>
            <w:proofErr w:type="spellStart"/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 с перемещением до 20 м, кустарник и мелколесье: средние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0,01988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8C61A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перемещении на каждые последующие 10 м добавлять: к расценке 01-02-117-08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0,01988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8C61AE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25 км I класс груза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8C61AE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грунта с погрузкой на автомобили-самосвалы в котлованах объемом до 1000 м3 экскаваторами с ковшом вместимостью 0,5 м3, группа грунтов: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 куб. 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0,0352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8C61AE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Перевозка грузов автомобилями-самосвалами грузоподъемностью 10 т, работающих вне карьера, на расстояние: до 25 км I класс груза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56,32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8C61AE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основания под фундаменты: песчаного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куб. 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8C61AE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основания под фундаменты: щебеночного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куб. 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8C61AE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фундаментных плит бетонных плоских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куб. 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0,0275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8C61A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столбов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8C61AE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8C61AE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Pr="008C61AE" w:rsidRDefault="008C61AE" w:rsidP="008C61A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вертикальных связей в виде ферм для пролетов: до 24 м при высоте здания до 25 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 конструкций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E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0,09274</w:t>
            </w:r>
          </w:p>
        </w:tc>
      </w:tr>
      <w:tr w:rsidR="00F956BA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8C61AE" w:rsidRDefault="00F956BA" w:rsidP="00F956B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Облицовка ворот стальным профилированным листом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F956BA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0,2662</w:t>
            </w:r>
          </w:p>
        </w:tc>
      </w:tr>
      <w:tr w:rsidR="00F956BA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F956BA" w:rsidRDefault="00F956BA" w:rsidP="00F956B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F956BA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F956BA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F956BA" w:rsidRDefault="00F956BA" w:rsidP="00F956B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Окраска металлических </w:t>
            </w:r>
            <w:proofErr w:type="spellStart"/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огрунтованных</w:t>
            </w:r>
            <w:proofErr w:type="spellEnd"/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поверхностей: эмалью ПФ-115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окрашиваемой поверхности</w:t>
            </w:r>
            <w:r w:rsidR="00F956BA"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F956BA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F956BA" w:rsidRDefault="00F956BA" w:rsidP="00F956B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Очистка участка от мусора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F956BA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F956BA" w:rsidRDefault="00F956BA" w:rsidP="00F956B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Разбивка участка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F956BA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F956B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F956BA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F956BA" w:rsidRDefault="0091376F" w:rsidP="00F956B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Планировка участка: механизированным способом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F956BA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BA" w:rsidRPr="00F956BA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91376F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F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F" w:rsidRPr="0091376F" w:rsidRDefault="0091376F" w:rsidP="00F956B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Планировка участка: вручную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F" w:rsidRPr="00F956BA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F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E76ED6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D6" w:rsidRDefault="00E76ED6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D6" w:rsidRPr="0091376F" w:rsidRDefault="00E76ED6" w:rsidP="00F956B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см: механизированным способом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D6" w:rsidRPr="00F956BA" w:rsidRDefault="00E76ED6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D6" w:rsidRDefault="00E76ED6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91376F" w:rsidRPr="00DD2B2D" w:rsidTr="00DD3C7A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F" w:rsidRDefault="005165DA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F" w:rsidRPr="0091376F" w:rsidRDefault="0091376F" w:rsidP="00E76ED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Посев газонов партерных, мавританских и обыкновенных вручную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F" w:rsidRPr="00F956BA" w:rsidRDefault="0091376F" w:rsidP="0091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F" w:rsidRDefault="0091376F" w:rsidP="00D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</w:tr>
    </w:tbl>
    <w:p w:rsidR="00386BC7" w:rsidRPr="00DD2B2D" w:rsidRDefault="00386BC7" w:rsidP="00386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916A1" w:rsidRPr="005165DA" w:rsidRDefault="00D63B84" w:rsidP="00D63B84">
      <w:pPr>
        <w:tabs>
          <w:tab w:val="left" w:pos="252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916A1" w:rsidRPr="0051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товарам, используемым при </w:t>
      </w:r>
      <w:r w:rsidR="005165DA" w:rsidRPr="00516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обустройстве контейнерной площадки в д. Монастырек, Сланцевского района, Ленинградской области</w:t>
      </w:r>
    </w:p>
    <w:p w:rsidR="004916A1" w:rsidRPr="005165DA" w:rsidRDefault="004916A1" w:rsidP="0049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918"/>
      </w:tblGrid>
      <w:tr w:rsidR="005165DA" w:rsidRPr="005165DA" w:rsidTr="00DD3C7A">
        <w:tc>
          <w:tcPr>
            <w:tcW w:w="534" w:type="dxa"/>
            <w:shd w:val="clear" w:color="auto" w:fill="auto"/>
          </w:tcPr>
          <w:p w:rsidR="004916A1" w:rsidRPr="005165DA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4916A1" w:rsidRPr="005165DA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5918" w:type="dxa"/>
            <w:shd w:val="clear" w:color="auto" w:fill="auto"/>
          </w:tcPr>
          <w:p w:rsidR="004916A1" w:rsidRPr="005165DA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конкретным показателям</w:t>
            </w:r>
          </w:p>
        </w:tc>
      </w:tr>
      <w:tr w:rsidR="005165DA" w:rsidRPr="005165DA" w:rsidTr="00DD3C7A">
        <w:tc>
          <w:tcPr>
            <w:tcW w:w="534" w:type="dxa"/>
            <w:shd w:val="clear" w:color="auto" w:fill="auto"/>
          </w:tcPr>
          <w:p w:rsidR="004916A1" w:rsidRPr="005165DA" w:rsidRDefault="0056065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916A1" w:rsidRPr="005165DA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Известковый щебень, марка 600-800</w:t>
            </w:r>
          </w:p>
        </w:tc>
        <w:tc>
          <w:tcPr>
            <w:tcW w:w="5918" w:type="dxa"/>
            <w:shd w:val="clear" w:color="auto" w:fill="auto"/>
          </w:tcPr>
          <w:p w:rsidR="004916A1" w:rsidRPr="005165DA" w:rsidRDefault="004916A1" w:rsidP="004916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Известняковый щебень.</w:t>
            </w:r>
          </w:p>
          <w:p w:rsidR="004916A1" w:rsidRPr="005165DA" w:rsidRDefault="004916A1" w:rsidP="004916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Марка по прочности щебня 600-800. </w:t>
            </w:r>
          </w:p>
          <w:p w:rsidR="004916A1" w:rsidRPr="005165DA" w:rsidRDefault="004916A1" w:rsidP="004916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1,3</w:t>
            </w:r>
          </w:p>
          <w:p w:rsidR="004916A1" w:rsidRPr="005165DA" w:rsidRDefault="00E41FA5" w:rsidP="00E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фракция 20-4</w:t>
            </w:r>
            <w:r w:rsidR="00B3427B" w:rsidRPr="0051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 – </w:t>
            </w:r>
            <w:r w:rsidRPr="0051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916A1" w:rsidRPr="0051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4916A1" w:rsidRPr="005165DA" w:rsidRDefault="004916A1" w:rsidP="004916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щебня по морозостойкости 25 циклов. </w:t>
            </w:r>
          </w:p>
          <w:p w:rsidR="004916A1" w:rsidRPr="005165DA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АЭФФ естественных радионуклидов: НД 370 Бк/кг,</w:t>
            </w:r>
          </w:p>
        </w:tc>
      </w:tr>
      <w:tr w:rsidR="00560651" w:rsidRPr="005165DA" w:rsidTr="00DD3C7A">
        <w:tc>
          <w:tcPr>
            <w:tcW w:w="534" w:type="dxa"/>
            <w:shd w:val="clear" w:color="auto" w:fill="auto"/>
          </w:tcPr>
          <w:p w:rsidR="00E41FA5" w:rsidRPr="005165DA" w:rsidRDefault="0056065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41FA5" w:rsidRPr="005165DA" w:rsidRDefault="00E41FA5" w:rsidP="00E4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Трубы стальные прямоугольные </w:t>
            </w:r>
          </w:p>
        </w:tc>
        <w:tc>
          <w:tcPr>
            <w:tcW w:w="5918" w:type="dxa"/>
            <w:shd w:val="clear" w:color="auto" w:fill="auto"/>
          </w:tcPr>
          <w:p w:rsidR="00E41FA5" w:rsidRPr="005165DA" w:rsidRDefault="00E41FA5" w:rsidP="004916A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(ГОСТ 8645-86) размером: 40х20 мм, толщина стенки 3,5 мм (м)</w:t>
            </w:r>
          </w:p>
        </w:tc>
      </w:tr>
      <w:tr w:rsidR="00560651" w:rsidRPr="005165DA" w:rsidTr="00DD3C7A">
        <w:tc>
          <w:tcPr>
            <w:tcW w:w="534" w:type="dxa"/>
            <w:shd w:val="clear" w:color="auto" w:fill="auto"/>
          </w:tcPr>
          <w:p w:rsidR="00E41FA5" w:rsidRPr="005165DA" w:rsidRDefault="0056065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41FA5" w:rsidRPr="005165DA" w:rsidRDefault="00E41FA5" w:rsidP="00E4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Сталь угловая равнополочная, </w:t>
            </w:r>
          </w:p>
        </w:tc>
        <w:tc>
          <w:tcPr>
            <w:tcW w:w="5918" w:type="dxa"/>
            <w:shd w:val="clear" w:color="auto" w:fill="auto"/>
          </w:tcPr>
          <w:p w:rsidR="00E41FA5" w:rsidRPr="005165DA" w:rsidRDefault="00E41FA5" w:rsidP="004916A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стали: ВСт3кп2, размером 50x50x5 мм</w:t>
            </w:r>
          </w:p>
        </w:tc>
      </w:tr>
      <w:tr w:rsidR="005165DA" w:rsidRPr="005165DA" w:rsidTr="00DD3C7A">
        <w:tc>
          <w:tcPr>
            <w:tcW w:w="534" w:type="dxa"/>
            <w:shd w:val="clear" w:color="auto" w:fill="auto"/>
          </w:tcPr>
          <w:p w:rsidR="00E41FA5" w:rsidRPr="005165DA" w:rsidRDefault="0056065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41FA5" w:rsidRPr="005165DA" w:rsidRDefault="00E41FA5" w:rsidP="00E4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  <w:r w:rsidRPr="00516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оцинкованный</w:t>
            </w:r>
          </w:p>
        </w:tc>
        <w:tc>
          <w:tcPr>
            <w:tcW w:w="5918" w:type="dxa"/>
            <w:shd w:val="clear" w:color="auto" w:fill="auto"/>
          </w:tcPr>
          <w:p w:rsidR="00E41FA5" w:rsidRPr="005165DA" w:rsidRDefault="00E41FA5" w:rsidP="00E41FA5">
            <w:pPr>
              <w:widowControl w:val="0"/>
              <w:tabs>
                <w:tab w:val="left" w:pos="183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C8-1150-0,7</w:t>
            </w:r>
          </w:p>
        </w:tc>
      </w:tr>
      <w:tr w:rsidR="005165DA" w:rsidRPr="005165DA" w:rsidTr="00DD3C7A">
        <w:tc>
          <w:tcPr>
            <w:tcW w:w="534" w:type="dxa"/>
            <w:shd w:val="clear" w:color="auto" w:fill="auto"/>
          </w:tcPr>
          <w:p w:rsidR="00E41FA5" w:rsidRPr="005165DA" w:rsidRDefault="0056065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41FA5" w:rsidRPr="005165DA" w:rsidRDefault="00FB6778" w:rsidP="00E4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778">
              <w:rPr>
                <w:rFonts w:ascii="Times New Roman" w:hAnsi="Times New Roman"/>
                <w:sz w:val="24"/>
                <w:szCs w:val="24"/>
              </w:rPr>
              <w:t xml:space="preserve">Плита железобетонная, </w:t>
            </w:r>
            <w:proofErr w:type="gramStart"/>
            <w:r w:rsidRPr="00FB6778">
              <w:rPr>
                <w:rFonts w:ascii="Times New Roman" w:hAnsi="Times New Roman"/>
                <w:sz w:val="24"/>
                <w:szCs w:val="24"/>
              </w:rPr>
              <w:t>дорожная  (</w:t>
            </w:r>
            <w:proofErr w:type="gramEnd"/>
            <w:r w:rsidRPr="00FB6778">
              <w:rPr>
                <w:rFonts w:ascii="Times New Roman" w:hAnsi="Times New Roman"/>
                <w:sz w:val="24"/>
                <w:szCs w:val="24"/>
              </w:rPr>
              <w:t xml:space="preserve">ПДН) </w:t>
            </w:r>
          </w:p>
        </w:tc>
        <w:tc>
          <w:tcPr>
            <w:tcW w:w="5918" w:type="dxa"/>
            <w:shd w:val="clear" w:color="auto" w:fill="auto"/>
          </w:tcPr>
          <w:p w:rsidR="00E41FA5" w:rsidRPr="005165DA" w:rsidRDefault="00FB6778" w:rsidP="00E76ED6">
            <w:pPr>
              <w:widowControl w:val="0"/>
              <w:tabs>
                <w:tab w:val="left" w:pos="1830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778">
              <w:rPr>
                <w:rFonts w:ascii="Times New Roman" w:hAnsi="Times New Roman"/>
                <w:sz w:val="24"/>
                <w:szCs w:val="24"/>
              </w:rPr>
              <w:t>ГОСТ Р 56600-2015</w:t>
            </w:r>
          </w:p>
        </w:tc>
      </w:tr>
      <w:tr w:rsidR="00B75709" w:rsidRPr="005165DA" w:rsidTr="00DD3C7A">
        <w:tc>
          <w:tcPr>
            <w:tcW w:w="534" w:type="dxa"/>
            <w:shd w:val="clear" w:color="auto" w:fill="auto"/>
          </w:tcPr>
          <w:p w:rsidR="00B75709" w:rsidRDefault="0056065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75709" w:rsidRPr="005165DA" w:rsidRDefault="00FB6778" w:rsidP="00FB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</w:p>
        </w:tc>
        <w:tc>
          <w:tcPr>
            <w:tcW w:w="5918" w:type="dxa"/>
            <w:shd w:val="clear" w:color="auto" w:fill="auto"/>
          </w:tcPr>
          <w:p w:rsidR="00FB6778" w:rsidRPr="00FB6778" w:rsidRDefault="00FB6778" w:rsidP="00FB6778">
            <w:pPr>
              <w:widowControl w:val="0"/>
              <w:tabs>
                <w:tab w:val="left" w:pos="183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78">
              <w:rPr>
                <w:rFonts w:ascii="Times New Roman" w:hAnsi="Times New Roman"/>
                <w:sz w:val="24"/>
                <w:szCs w:val="24"/>
              </w:rPr>
              <w:t>Должна быть предназначена для грунтования металлических и деревянных поверхностей под покрытия различными эмалями.</w:t>
            </w:r>
          </w:p>
          <w:p w:rsidR="00B75709" w:rsidRPr="005165DA" w:rsidRDefault="00FB6778" w:rsidP="00FB6778">
            <w:pPr>
              <w:widowControl w:val="0"/>
              <w:tabs>
                <w:tab w:val="left" w:pos="183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78">
              <w:rPr>
                <w:rFonts w:ascii="Times New Roman" w:hAnsi="Times New Roman"/>
                <w:sz w:val="24"/>
                <w:szCs w:val="24"/>
              </w:rPr>
              <w:t>ГОСТ 25129-82.</w:t>
            </w:r>
          </w:p>
        </w:tc>
      </w:tr>
      <w:tr w:rsidR="00FB6778" w:rsidRPr="005165DA" w:rsidTr="00DD3C7A">
        <w:tc>
          <w:tcPr>
            <w:tcW w:w="534" w:type="dxa"/>
            <w:shd w:val="clear" w:color="auto" w:fill="auto"/>
          </w:tcPr>
          <w:p w:rsidR="00FB6778" w:rsidRDefault="0056065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B6778" w:rsidRDefault="00FB6778" w:rsidP="00FB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</w:t>
            </w:r>
          </w:p>
        </w:tc>
        <w:tc>
          <w:tcPr>
            <w:tcW w:w="5918" w:type="dxa"/>
            <w:shd w:val="clear" w:color="auto" w:fill="auto"/>
          </w:tcPr>
          <w:p w:rsidR="00FB6778" w:rsidRPr="00FB6778" w:rsidRDefault="00FB6778" w:rsidP="00FB6778">
            <w:pPr>
              <w:widowControl w:val="0"/>
              <w:tabs>
                <w:tab w:val="left" w:pos="1725"/>
                <w:tab w:val="left" w:pos="183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B6778">
              <w:rPr>
                <w:rFonts w:ascii="Times New Roman" w:hAnsi="Times New Roman"/>
                <w:sz w:val="24"/>
                <w:szCs w:val="24"/>
              </w:rPr>
              <w:t>Должна быть предназначена для окраски металлических, деревянных и других поверхностей, подвергающихся атмосферным воздействиям, и для окраски внутри помещений.</w:t>
            </w:r>
          </w:p>
          <w:p w:rsidR="00FB6778" w:rsidRPr="00FB6778" w:rsidRDefault="00FB6778" w:rsidP="00FB6778">
            <w:pPr>
              <w:widowControl w:val="0"/>
              <w:tabs>
                <w:tab w:val="left" w:pos="1725"/>
                <w:tab w:val="left" w:pos="183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B6778">
              <w:rPr>
                <w:rFonts w:ascii="Times New Roman" w:hAnsi="Times New Roman"/>
                <w:sz w:val="24"/>
                <w:szCs w:val="24"/>
              </w:rPr>
              <w:t xml:space="preserve">ГОСТ 6465-76. </w:t>
            </w:r>
          </w:p>
          <w:p w:rsidR="00FB6778" w:rsidRPr="00FB6778" w:rsidRDefault="00FB6778" w:rsidP="00FB6778">
            <w:pPr>
              <w:widowControl w:val="0"/>
              <w:tabs>
                <w:tab w:val="left" w:pos="1725"/>
                <w:tab w:val="left" w:pos="183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B6778">
              <w:rPr>
                <w:rFonts w:ascii="Times New Roman" w:hAnsi="Times New Roman"/>
                <w:sz w:val="24"/>
                <w:szCs w:val="24"/>
              </w:rPr>
              <w:t>Цвет согласовывается с заказчиком.</w:t>
            </w:r>
          </w:p>
        </w:tc>
      </w:tr>
    </w:tbl>
    <w:p w:rsidR="004D336D" w:rsidRPr="00DD2B2D" w:rsidRDefault="004D336D" w:rsidP="00DD2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B84" w:rsidRPr="00D63B84" w:rsidRDefault="00D63B84" w:rsidP="00D63B84">
      <w:pPr>
        <w:suppressAutoHyphens/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13. </w:t>
      </w: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Требования к безопасности выполнения работ и безопасности результатов выполненных работ:</w:t>
      </w:r>
    </w:p>
    <w:p w:rsidR="00D63B84" w:rsidRPr="00D63B84" w:rsidRDefault="00D63B84" w:rsidP="00D63B84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D63B8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lastRenderedPageBreak/>
        <w:t xml:space="preserve">Вся полнота ответственности при выполнении работ на объекте за соблюдением норм и правил по технике безопасности, пожарной безопасности, безопасности дорожного движения при выполнении работ возлагается на Подрядчика. </w:t>
      </w:r>
    </w:p>
    <w:p w:rsidR="00D63B84" w:rsidRPr="00D63B84" w:rsidRDefault="00D63B84" w:rsidP="00D63B84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D63B8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Организация выполнения работ должна осуществляться с соблюдением законодательства Российской Федерации об охране труда, охране окружающей среды, безопасности дорожного движения. </w:t>
      </w:r>
    </w:p>
    <w:p w:rsidR="00D63B84" w:rsidRPr="00D63B84" w:rsidRDefault="00D63B84" w:rsidP="00D63B84">
      <w:pPr>
        <w:suppressAutoHyphens/>
        <w:spacing w:after="0" w:line="240" w:lineRule="auto"/>
        <w:ind w:left="1425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63B84">
        <w:rPr>
          <w:rFonts w:ascii="Times New Roman" w:eastAsia="Calibri" w:hAnsi="Times New Roman" w:cs="Times New Roman"/>
          <w:sz w:val="24"/>
          <w:szCs w:val="28"/>
        </w:rPr>
        <w:t xml:space="preserve">14. </w:t>
      </w:r>
      <w:r w:rsidRPr="00D63B84">
        <w:rPr>
          <w:rFonts w:ascii="Times New Roman" w:eastAsia="Calibri" w:hAnsi="Times New Roman" w:cs="Times New Roman"/>
          <w:sz w:val="24"/>
          <w:szCs w:val="28"/>
        </w:rPr>
        <w:t>Требования к гарантийным обязательствам:</w:t>
      </w:r>
    </w:p>
    <w:p w:rsidR="00D63B84" w:rsidRPr="00D63B84" w:rsidRDefault="00D63B84" w:rsidP="00D63B84">
      <w:pPr>
        <w:widowControl w:val="0"/>
        <w:shd w:val="clear" w:color="auto" w:fill="FFFFFF"/>
        <w:tabs>
          <w:tab w:val="left" w:pos="720"/>
          <w:tab w:val="left" w:pos="852"/>
          <w:tab w:val="left" w:pos="1134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Подрядчик </w:t>
      </w:r>
      <w:r w:rsidRPr="00D63B84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>предоставляет</w:t>
      </w: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  <w:r w:rsidRPr="00D63B84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>гарантии</w:t>
      </w: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нормального функциони</w:t>
      </w:r>
      <w:r w:rsidR="002731E7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рования результатов работы на 36</w:t>
      </w: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месяцев с даты подписания Сторонами акта сдачи-приемки выполненных работ за исключением случаев преднамеренного повреждения указанных результатов со стороны третьих лиц.</w:t>
      </w:r>
    </w:p>
    <w:p w:rsidR="00D63B84" w:rsidRPr="00D63B84" w:rsidRDefault="00D63B84" w:rsidP="00D63B84">
      <w:pPr>
        <w:widowControl w:val="0"/>
        <w:shd w:val="clear" w:color="auto" w:fill="FFFFFF"/>
        <w:tabs>
          <w:tab w:val="left" w:pos="720"/>
          <w:tab w:val="left" w:pos="852"/>
          <w:tab w:val="left" w:pos="1134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Гарантия распространяется на весь объем выполненных работ. Гарантийный срок на применяемые материалы и оборудование – в соответствии с нормами, действующими в Российской Федерации.</w:t>
      </w:r>
    </w:p>
    <w:p w:rsidR="00D63B84" w:rsidRPr="00D63B84" w:rsidRDefault="00D63B84" w:rsidP="00D63B84">
      <w:pPr>
        <w:widowControl w:val="0"/>
        <w:shd w:val="clear" w:color="auto" w:fill="FFFFFF"/>
        <w:tabs>
          <w:tab w:val="left" w:pos="720"/>
          <w:tab w:val="left" w:pos="852"/>
          <w:tab w:val="left" w:pos="1134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Гарантии качества распространяются на все выполненные Подрядчиком работы, а также на материалы, используемые Подрядчиком при выполнении работ.</w:t>
      </w:r>
    </w:p>
    <w:p w:rsidR="00D63B84" w:rsidRPr="00D63B84" w:rsidRDefault="00D63B84" w:rsidP="00D63B84">
      <w:pPr>
        <w:widowControl w:val="0"/>
        <w:shd w:val="clear" w:color="auto" w:fill="FFFFFF"/>
        <w:tabs>
          <w:tab w:val="left" w:pos="720"/>
          <w:tab w:val="left" w:pos="852"/>
          <w:tab w:val="left" w:pos="1134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Подрядчик обязан устранить недостатки (дефекты) за свой счет. При этом гарантийный срок продлевается на период устранения недостатков.</w:t>
      </w:r>
    </w:p>
    <w:p w:rsidR="00DD2B2D" w:rsidRPr="00DD2B2D" w:rsidRDefault="00DD2B2D" w:rsidP="00DD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2B2D" w:rsidRPr="00DD2B2D" w:rsidSect="00DD2B2D">
          <w:headerReference w:type="default" r:id="rId7"/>
          <w:pgSz w:w="11906" w:h="16838" w:code="9"/>
          <w:pgMar w:top="567" w:right="851" w:bottom="1134" w:left="992" w:header="397" w:footer="397" w:gutter="0"/>
          <w:cols w:space="720"/>
          <w:docGrid w:linePitch="326"/>
        </w:sectPr>
      </w:pPr>
    </w:p>
    <w:p w:rsidR="00DD2B2D" w:rsidRPr="00DD2B2D" w:rsidRDefault="00DD2B2D" w:rsidP="00DD2B2D">
      <w:pPr>
        <w:tabs>
          <w:tab w:val="left" w:pos="254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530" w:rsidRPr="00DD2B2D" w:rsidRDefault="00133530" w:rsidP="00DD2B2D"/>
    <w:sectPr w:rsidR="00133530" w:rsidRPr="00DD2B2D" w:rsidSect="008B0A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A3" w:rsidRDefault="00E74AA3">
      <w:pPr>
        <w:spacing w:after="0" w:line="240" w:lineRule="auto"/>
      </w:pPr>
      <w:r>
        <w:separator/>
      </w:r>
    </w:p>
  </w:endnote>
  <w:endnote w:type="continuationSeparator" w:id="0">
    <w:p w:rsidR="00E74AA3" w:rsidRDefault="00E7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A3" w:rsidRDefault="00E74AA3">
      <w:pPr>
        <w:spacing w:after="0" w:line="240" w:lineRule="auto"/>
      </w:pPr>
      <w:r>
        <w:separator/>
      </w:r>
    </w:p>
  </w:footnote>
  <w:footnote w:type="continuationSeparator" w:id="0">
    <w:p w:rsidR="00E74AA3" w:rsidRDefault="00E7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2D" w:rsidRDefault="00DD2B2D" w:rsidP="00B823EF">
    <w:pPr>
      <w:pStyle w:val="a5"/>
      <w:spacing w:after="12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2E53"/>
    <w:multiLevelType w:val="hybridMultilevel"/>
    <w:tmpl w:val="65D63462"/>
    <w:lvl w:ilvl="0" w:tplc="FA2AB9F2">
      <w:start w:val="1"/>
      <w:numFmt w:val="decimal"/>
      <w:lvlText w:val="%1."/>
      <w:lvlJc w:val="left"/>
      <w:pPr>
        <w:ind w:left="1425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2C31633"/>
    <w:multiLevelType w:val="hybridMultilevel"/>
    <w:tmpl w:val="95928A82"/>
    <w:lvl w:ilvl="0" w:tplc="9A94A39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76BCA"/>
    <w:multiLevelType w:val="hybridMultilevel"/>
    <w:tmpl w:val="EDAA4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177"/>
    <w:rsid w:val="000255AF"/>
    <w:rsid w:val="00072062"/>
    <w:rsid w:val="000C6D83"/>
    <w:rsid w:val="00101B11"/>
    <w:rsid w:val="00133530"/>
    <w:rsid w:val="00140BEB"/>
    <w:rsid w:val="00174DEF"/>
    <w:rsid w:val="00194E58"/>
    <w:rsid w:val="001C2900"/>
    <w:rsid w:val="00223CE2"/>
    <w:rsid w:val="00245903"/>
    <w:rsid w:val="002731E7"/>
    <w:rsid w:val="00291735"/>
    <w:rsid w:val="002C0326"/>
    <w:rsid w:val="00313B15"/>
    <w:rsid w:val="003242C8"/>
    <w:rsid w:val="00347DA9"/>
    <w:rsid w:val="00386BC7"/>
    <w:rsid w:val="003F6D06"/>
    <w:rsid w:val="004916A1"/>
    <w:rsid w:val="004B6DB8"/>
    <w:rsid w:val="004D0110"/>
    <w:rsid w:val="004D336D"/>
    <w:rsid w:val="005165DA"/>
    <w:rsid w:val="00560651"/>
    <w:rsid w:val="005F1147"/>
    <w:rsid w:val="006432D6"/>
    <w:rsid w:val="00661086"/>
    <w:rsid w:val="006A649A"/>
    <w:rsid w:val="006B31F1"/>
    <w:rsid w:val="007778E0"/>
    <w:rsid w:val="007D0177"/>
    <w:rsid w:val="007E4C39"/>
    <w:rsid w:val="0080319E"/>
    <w:rsid w:val="008B0A6A"/>
    <w:rsid w:val="008C58E9"/>
    <w:rsid w:val="008C61AE"/>
    <w:rsid w:val="008E2FEC"/>
    <w:rsid w:val="0091376F"/>
    <w:rsid w:val="00917820"/>
    <w:rsid w:val="009C1599"/>
    <w:rsid w:val="009C619C"/>
    <w:rsid w:val="009F57AC"/>
    <w:rsid w:val="00A74CFE"/>
    <w:rsid w:val="00B3427B"/>
    <w:rsid w:val="00B75709"/>
    <w:rsid w:val="00B92FC3"/>
    <w:rsid w:val="00C535D1"/>
    <w:rsid w:val="00C76460"/>
    <w:rsid w:val="00C81F71"/>
    <w:rsid w:val="00CC2ED8"/>
    <w:rsid w:val="00CE6251"/>
    <w:rsid w:val="00D63B84"/>
    <w:rsid w:val="00D9412F"/>
    <w:rsid w:val="00DB5F7B"/>
    <w:rsid w:val="00DC1CA2"/>
    <w:rsid w:val="00DD2B2D"/>
    <w:rsid w:val="00E1652D"/>
    <w:rsid w:val="00E23253"/>
    <w:rsid w:val="00E41FA5"/>
    <w:rsid w:val="00E74AA3"/>
    <w:rsid w:val="00E74F6B"/>
    <w:rsid w:val="00E76ED6"/>
    <w:rsid w:val="00E95E2F"/>
    <w:rsid w:val="00EB4C93"/>
    <w:rsid w:val="00F01A7C"/>
    <w:rsid w:val="00F12DDD"/>
    <w:rsid w:val="00F609AF"/>
    <w:rsid w:val="00F956BA"/>
    <w:rsid w:val="00FB6778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E0BE0-7242-48F3-98BD-74B6C473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09A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F609AF"/>
    <w:pPr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F609AF"/>
  </w:style>
  <w:style w:type="paragraph" w:styleId="a5">
    <w:name w:val="header"/>
    <w:aliases w:val="Верхний колонтитул1"/>
    <w:basedOn w:val="a"/>
    <w:link w:val="a6"/>
    <w:uiPriority w:val="99"/>
    <w:rsid w:val="00DD2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Верхний колонтитул1 Знак"/>
    <w:basedOn w:val="a0"/>
    <w:link w:val="a5"/>
    <w:uiPriority w:val="99"/>
    <w:rsid w:val="00DD2B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46</cp:revision>
  <cp:lastPrinted>2017-08-23T09:15:00Z</cp:lastPrinted>
  <dcterms:created xsi:type="dcterms:W3CDTF">2017-04-24T07:51:00Z</dcterms:created>
  <dcterms:modified xsi:type="dcterms:W3CDTF">2019-04-23T09:53:00Z</dcterms:modified>
</cp:coreProperties>
</file>